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4873"/>
        <w:gridCol w:w="1047"/>
        <w:gridCol w:w="3827"/>
      </w:tblGrid>
      <w:tr w:rsidR="005A0C13" w:rsidRPr="008E58EF" w:rsidTr="002C1AEF">
        <w:trPr>
          <w:trHeight w:val="697"/>
        </w:trPr>
        <w:tc>
          <w:tcPr>
            <w:tcW w:w="9747" w:type="dxa"/>
            <w:gridSpan w:val="3"/>
            <w:vAlign w:val="center"/>
          </w:tcPr>
          <w:p w:rsidR="005A0C13" w:rsidRPr="008E58EF" w:rsidRDefault="005A0C13" w:rsidP="002C1AEF">
            <w:pPr>
              <w:pStyle w:val="Heading2"/>
              <w:numPr>
                <w:ilvl w:val="0"/>
                <w:numId w:val="0"/>
              </w:numPr>
            </w:pPr>
            <w:bookmarkStart w:id="0" w:name="_Toc392180209"/>
            <w:bookmarkStart w:id="1" w:name="_GoBack"/>
            <w:bookmarkEnd w:id="1"/>
            <w:r w:rsidRPr="008E58EF">
              <w:t>Contract-model (F5.1)</w:t>
            </w:r>
            <w:bookmarkEnd w:id="0"/>
          </w:p>
        </w:tc>
      </w:tr>
      <w:tr w:rsidR="005A0C13" w:rsidRPr="008E58EF" w:rsidTr="002C1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A0C13" w:rsidRPr="008E58EF" w:rsidRDefault="005A0C13" w:rsidP="002C1AEF">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1270" t="63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A0C13" w:rsidRDefault="005A0C13" w:rsidP="005A0C13">
                                  <w:r>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5pt;height:37.35pt" o:ole="" fillcolor="window">
                                        <v:imagedata r:id="rId6" o:title=""/>
                                      </v:shape>
                                      <o:OLEObject Type="Embed" ProgID="Word.Picture.8" ShapeID="_x0000_i1025" DrawAspect="Content" ObjectID="_1613381962"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A0C13" w:rsidRDefault="005A0C13" w:rsidP="005A0C13">
                            <w:r>
                              <w:object w:dxaOrig="1937" w:dyaOrig="2460">
                                <v:shape id="_x0000_i1025" type="#_x0000_t75" style="width:29.35pt;height:37.35pt" o:ole="" fillcolor="window">
                                  <v:imagedata r:id="rId6" o:title=""/>
                                </v:shape>
                                <o:OLEObject Type="Embed" ProgID="Word.Picture.8" ShapeID="_x0000_i1025" DrawAspect="Content" ObjectID="_1613381962" r:id="rId8"/>
                              </w:object>
                            </w:r>
                          </w:p>
                        </w:txbxContent>
                      </v:textbox>
                    </v:shape>
                  </w:pict>
                </mc:Fallback>
              </mc:AlternateContent>
            </w:r>
            <w:r w:rsidRPr="008E58EF">
              <w:rPr>
                <w:spacing w:val="196"/>
                <w:sz w:val="44"/>
                <w:lang w:val="ro-RO"/>
              </w:rPr>
              <w:t>ACHIZIŢII PUBLICE</w:t>
            </w:r>
          </w:p>
        </w:tc>
      </w:tr>
      <w:tr w:rsidR="005A0C13" w:rsidRPr="008E58EF" w:rsidTr="002C1AEF">
        <w:trPr>
          <w:trHeight w:val="567"/>
        </w:trPr>
        <w:tc>
          <w:tcPr>
            <w:tcW w:w="9747" w:type="dxa"/>
            <w:gridSpan w:val="3"/>
            <w:vAlign w:val="center"/>
          </w:tcPr>
          <w:p w:rsidR="005A0C13" w:rsidRPr="008E58EF" w:rsidRDefault="005A0C13" w:rsidP="002C1AEF">
            <w:pPr>
              <w:pStyle w:val="Heading2"/>
              <w:numPr>
                <w:ilvl w:val="0"/>
                <w:numId w:val="0"/>
              </w:numPr>
            </w:pPr>
          </w:p>
        </w:tc>
      </w:tr>
      <w:tr w:rsidR="005A0C13" w:rsidRPr="008E58EF" w:rsidTr="002C1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920" w:type="dxa"/>
          <w:trHeight w:val="1423"/>
        </w:trPr>
        <w:tc>
          <w:tcPr>
            <w:tcW w:w="3827" w:type="dxa"/>
          </w:tcPr>
          <w:p w:rsidR="005A0C13" w:rsidRPr="008E58EF" w:rsidRDefault="005A0C13" w:rsidP="002C1AEF">
            <w:pPr>
              <w:rPr>
                <w:b/>
                <w:caps/>
                <w:sz w:val="40"/>
                <w:lang w:val="ro-RO"/>
              </w:rPr>
            </w:pPr>
          </w:p>
        </w:tc>
      </w:tr>
      <w:tr w:rsidR="005A0C13" w:rsidRPr="008E58EF" w:rsidTr="002C1AEF">
        <w:trPr>
          <w:trHeight w:val="697"/>
        </w:trPr>
        <w:tc>
          <w:tcPr>
            <w:tcW w:w="9747" w:type="dxa"/>
            <w:gridSpan w:val="3"/>
            <w:tcBorders>
              <w:bottom w:val="single" w:sz="4" w:space="0" w:color="auto"/>
            </w:tcBorders>
            <w:vAlign w:val="center"/>
          </w:tcPr>
          <w:p w:rsidR="005A0C13" w:rsidRPr="008E58EF" w:rsidRDefault="005A0C13" w:rsidP="002C1AEF">
            <w:pPr>
              <w:jc w:val="center"/>
              <w:rPr>
                <w:b/>
                <w:caps/>
                <w:sz w:val="40"/>
                <w:lang w:val="ro-RO"/>
              </w:rPr>
            </w:pPr>
          </w:p>
          <w:p w:rsidR="005A0C13" w:rsidRPr="008E58EF" w:rsidRDefault="005A0C13" w:rsidP="002C1AEF">
            <w:pPr>
              <w:jc w:val="center"/>
              <w:rPr>
                <w:b/>
                <w:sz w:val="40"/>
                <w:lang w:val="ro-RO"/>
              </w:rPr>
            </w:pPr>
            <w:r w:rsidRPr="008E58EF">
              <w:rPr>
                <w:b/>
                <w:caps/>
                <w:sz w:val="40"/>
                <w:lang w:val="ro-RO"/>
              </w:rPr>
              <w:t>Contract</w:t>
            </w:r>
            <w:r w:rsidRPr="008E58EF">
              <w:rPr>
                <w:b/>
                <w:sz w:val="40"/>
                <w:lang w:val="ro-RO"/>
              </w:rPr>
              <w:t xml:space="preserve"> Nr. _________</w:t>
            </w:r>
          </w:p>
          <w:p w:rsidR="005A0C13" w:rsidRPr="008E58EF" w:rsidRDefault="005A0C13" w:rsidP="002C1AEF">
            <w:pPr>
              <w:rPr>
                <w:sz w:val="28"/>
                <w:szCs w:val="28"/>
                <w:lang w:val="ro-RO"/>
              </w:rPr>
            </w:pPr>
          </w:p>
          <w:p w:rsidR="005A0C13" w:rsidRPr="008E58EF" w:rsidRDefault="005A0C13" w:rsidP="002C1AEF">
            <w:pPr>
              <w:spacing w:line="360" w:lineRule="auto"/>
              <w:rPr>
                <w:b/>
                <w:i/>
                <w:sz w:val="28"/>
                <w:szCs w:val="28"/>
                <w:lang w:val="ro-RO"/>
              </w:rPr>
            </w:pPr>
            <w:r w:rsidRPr="008E58EF">
              <w:rPr>
                <w:b/>
                <w:sz w:val="28"/>
                <w:szCs w:val="28"/>
                <w:lang w:val="ro-RO"/>
              </w:rPr>
              <w:t>de achiziţionare a produselor petroliere</w:t>
            </w:r>
          </w:p>
          <w:p w:rsidR="005A0C13" w:rsidRPr="008E58EF" w:rsidRDefault="005A0C13" w:rsidP="002C1AEF">
            <w:pPr>
              <w:tabs>
                <w:tab w:val="center" w:pos="-6663"/>
                <w:tab w:val="right" w:pos="9531"/>
              </w:tabs>
              <w:spacing w:line="360" w:lineRule="auto"/>
              <w:jc w:val="both"/>
              <w:rPr>
                <w:b/>
                <w:sz w:val="28"/>
                <w:szCs w:val="28"/>
                <w:lang w:val="ro-RO"/>
              </w:rPr>
            </w:pPr>
            <w:r w:rsidRPr="008E58EF">
              <w:rPr>
                <w:b/>
                <w:sz w:val="28"/>
                <w:szCs w:val="28"/>
                <w:lang w:val="ro-RO"/>
              </w:rPr>
              <w:t>Cod CPV: _____________________</w:t>
            </w:r>
          </w:p>
          <w:p w:rsidR="005A0C13" w:rsidRPr="008E58EF" w:rsidRDefault="005A0C13" w:rsidP="002C1AEF">
            <w:pPr>
              <w:tabs>
                <w:tab w:val="center" w:pos="-6663"/>
                <w:tab w:val="right" w:pos="9531"/>
              </w:tabs>
              <w:jc w:val="both"/>
              <w:rPr>
                <w:sz w:val="24"/>
                <w:lang w:val="ro-RO"/>
              </w:rPr>
            </w:pPr>
          </w:p>
          <w:p w:rsidR="005A0C13" w:rsidRPr="008E58EF" w:rsidRDefault="005A0C13" w:rsidP="002C1AEF">
            <w:pPr>
              <w:tabs>
                <w:tab w:val="center" w:pos="-6663"/>
                <w:tab w:val="right" w:pos="9531"/>
              </w:tabs>
              <w:jc w:val="both"/>
              <w:rPr>
                <w:sz w:val="28"/>
                <w:szCs w:val="28"/>
                <w:lang w:val="ro-RO"/>
              </w:rPr>
            </w:pPr>
            <w:r w:rsidRPr="008E58EF">
              <w:rPr>
                <w:sz w:val="28"/>
                <w:szCs w:val="28"/>
                <w:lang w:val="ro-RO"/>
              </w:rPr>
              <w:t>“___”_________20__</w:t>
            </w:r>
            <w:r w:rsidRPr="008E58EF">
              <w:rPr>
                <w:sz w:val="28"/>
                <w:szCs w:val="28"/>
                <w:lang w:val="ro-RO"/>
              </w:rPr>
              <w:tab/>
              <w:t>__________________________</w:t>
            </w:r>
          </w:p>
          <w:p w:rsidR="005A0C13" w:rsidRPr="008E58EF" w:rsidRDefault="005A0C13" w:rsidP="002C1AEF">
            <w:pPr>
              <w:ind w:firstLine="5812"/>
              <w:jc w:val="center"/>
              <w:rPr>
                <w:i/>
                <w:sz w:val="18"/>
                <w:szCs w:val="18"/>
                <w:lang w:val="ro-RO"/>
              </w:rPr>
            </w:pPr>
            <w:r w:rsidRPr="008E58EF">
              <w:rPr>
                <w:i/>
                <w:sz w:val="18"/>
                <w:szCs w:val="18"/>
                <w:lang w:val="ro-RO"/>
              </w:rPr>
              <w:t>(localitataea)</w:t>
            </w:r>
          </w:p>
          <w:p w:rsidR="005A0C13" w:rsidRPr="008E58EF" w:rsidRDefault="005A0C13" w:rsidP="002C1AEF">
            <w:pPr>
              <w:ind w:firstLine="5812"/>
              <w:jc w:val="center"/>
              <w:rPr>
                <w:lang w:val="ro-RO"/>
              </w:rPr>
            </w:pPr>
          </w:p>
        </w:tc>
      </w:tr>
      <w:tr w:rsidR="005A0C13" w:rsidRPr="008E58EF" w:rsidTr="002C1AEF">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A0C13" w:rsidRPr="008E58EF" w:rsidRDefault="005A0C13" w:rsidP="002C1AEF">
            <w:pPr>
              <w:jc w:val="center"/>
              <w:rPr>
                <w:b/>
                <w:caps/>
                <w:sz w:val="40"/>
                <w:lang w:val="ro-RO"/>
              </w:rPr>
            </w:pPr>
            <w:r w:rsidRPr="008E58EF">
              <w:rPr>
                <w:b/>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A0C13" w:rsidRPr="008E58EF" w:rsidRDefault="005A0C13" w:rsidP="002C1AEF">
            <w:pPr>
              <w:jc w:val="center"/>
              <w:rPr>
                <w:b/>
                <w:caps/>
                <w:sz w:val="40"/>
                <w:lang w:val="ro-RO"/>
              </w:rPr>
            </w:pPr>
            <w:r w:rsidRPr="008E58EF">
              <w:rPr>
                <w:b/>
                <w:sz w:val="24"/>
                <w:szCs w:val="24"/>
                <w:lang w:val="ro-RO"/>
              </w:rPr>
              <w:t>Autoritatea contractantă</w:t>
            </w:r>
          </w:p>
        </w:tc>
      </w:tr>
      <w:tr w:rsidR="005A0C13" w:rsidRPr="008E58EF" w:rsidTr="002C1AEF">
        <w:trPr>
          <w:trHeight w:val="2625"/>
        </w:trPr>
        <w:tc>
          <w:tcPr>
            <w:tcW w:w="4873" w:type="dxa"/>
            <w:tcBorders>
              <w:top w:val="single" w:sz="4" w:space="0" w:color="auto"/>
              <w:left w:val="single" w:sz="4" w:space="0" w:color="auto"/>
              <w:bottom w:val="single" w:sz="4" w:space="0" w:color="auto"/>
              <w:right w:val="single" w:sz="4" w:space="0" w:color="auto"/>
            </w:tcBorders>
          </w:tcPr>
          <w:p w:rsidR="005A0C13" w:rsidRPr="008E58EF" w:rsidRDefault="005A0C13" w:rsidP="002C1AEF">
            <w:pPr>
              <w:rPr>
                <w:b/>
                <w:sz w:val="24"/>
                <w:szCs w:val="24"/>
                <w:lang w:val="ro-RO"/>
              </w:rPr>
            </w:pPr>
          </w:p>
          <w:p w:rsidR="005A0C13" w:rsidRPr="008E58EF" w:rsidRDefault="005A0C13" w:rsidP="002C1AEF">
            <w:pPr>
              <w:rPr>
                <w:sz w:val="24"/>
                <w:szCs w:val="24"/>
                <w:lang w:val="ro-RO"/>
              </w:rPr>
            </w:pPr>
            <w:r w:rsidRPr="008E58EF">
              <w:rPr>
                <w:b/>
                <w:sz w:val="24"/>
                <w:szCs w:val="24"/>
                <w:lang w:val="ro-RO"/>
              </w:rPr>
              <w:t>______________________________________</w:t>
            </w:r>
            <w:r w:rsidRPr="008E58EF">
              <w:rPr>
                <w:sz w:val="24"/>
                <w:szCs w:val="24"/>
                <w:lang w:val="ro-RO"/>
              </w:rPr>
              <w:t>,</w:t>
            </w:r>
          </w:p>
          <w:p w:rsidR="005A0C13" w:rsidRPr="008E58EF" w:rsidRDefault="005A0C13" w:rsidP="002C1AEF">
            <w:pPr>
              <w:spacing w:line="360" w:lineRule="auto"/>
              <w:rPr>
                <w:i/>
                <w:sz w:val="18"/>
                <w:szCs w:val="18"/>
                <w:lang w:val="ro-RO"/>
              </w:rPr>
            </w:pPr>
            <w:r w:rsidRPr="008E58EF">
              <w:rPr>
                <w:i/>
                <w:sz w:val="18"/>
                <w:szCs w:val="18"/>
                <w:lang w:val="ro-RO"/>
              </w:rPr>
              <w:t>(denumirea completă a întreprinderii, asociaţiei, organizaţiei)</w:t>
            </w:r>
          </w:p>
          <w:p w:rsidR="005A0C13" w:rsidRPr="008E58EF" w:rsidRDefault="005A0C13" w:rsidP="002C1AEF">
            <w:pPr>
              <w:rPr>
                <w:sz w:val="24"/>
                <w:szCs w:val="24"/>
                <w:lang w:val="ro-RO"/>
              </w:rPr>
            </w:pPr>
            <w:r w:rsidRPr="008E58EF">
              <w:rPr>
                <w:sz w:val="24"/>
                <w:szCs w:val="24"/>
                <w:lang w:val="ro-RO"/>
              </w:rPr>
              <w:t xml:space="preserve">reprezentată prin </w:t>
            </w:r>
            <w:r w:rsidRPr="008E58EF">
              <w:rPr>
                <w:b/>
                <w:sz w:val="24"/>
                <w:szCs w:val="24"/>
                <w:lang w:val="ro-RO"/>
              </w:rPr>
              <w:t>________________________</w:t>
            </w:r>
            <w:r w:rsidRPr="008E58EF">
              <w:rPr>
                <w:sz w:val="24"/>
                <w:szCs w:val="24"/>
                <w:lang w:val="ro-RO"/>
              </w:rPr>
              <w:t>,</w:t>
            </w:r>
          </w:p>
          <w:p w:rsidR="005A0C13" w:rsidRPr="008E58EF" w:rsidRDefault="005A0C13" w:rsidP="002C1AEF">
            <w:pPr>
              <w:spacing w:line="360" w:lineRule="auto"/>
              <w:ind w:firstLine="1701"/>
              <w:jc w:val="center"/>
              <w:rPr>
                <w:i/>
                <w:sz w:val="18"/>
                <w:szCs w:val="18"/>
                <w:lang w:val="ro-RO"/>
              </w:rPr>
            </w:pPr>
            <w:r w:rsidRPr="008E58EF">
              <w:rPr>
                <w:i/>
                <w:sz w:val="18"/>
                <w:szCs w:val="18"/>
                <w:lang w:val="ro-RO"/>
              </w:rPr>
              <w:t>(funcţia, numele, prenumele)</w:t>
            </w:r>
          </w:p>
          <w:p w:rsidR="005A0C13" w:rsidRPr="008E58EF" w:rsidRDefault="005A0C13" w:rsidP="002C1AEF">
            <w:pPr>
              <w:rPr>
                <w:sz w:val="24"/>
                <w:szCs w:val="24"/>
                <w:lang w:val="ro-RO"/>
              </w:rPr>
            </w:pPr>
            <w:r w:rsidRPr="008E58EF">
              <w:rPr>
                <w:sz w:val="24"/>
                <w:szCs w:val="24"/>
                <w:lang w:val="ro-RO"/>
              </w:rPr>
              <w:t xml:space="preserve">care acţionează în baza </w:t>
            </w:r>
            <w:r w:rsidRPr="008E58EF">
              <w:rPr>
                <w:b/>
                <w:sz w:val="24"/>
                <w:szCs w:val="24"/>
                <w:lang w:val="ro-RO"/>
              </w:rPr>
              <w:t>___________________</w:t>
            </w:r>
            <w:r w:rsidRPr="008E58EF">
              <w:rPr>
                <w:sz w:val="24"/>
                <w:szCs w:val="24"/>
                <w:lang w:val="ro-RO"/>
              </w:rPr>
              <w:t>,</w:t>
            </w:r>
          </w:p>
          <w:p w:rsidR="005A0C13" w:rsidRPr="008E58EF" w:rsidRDefault="005A0C13" w:rsidP="002C1AEF">
            <w:pPr>
              <w:spacing w:line="360" w:lineRule="auto"/>
              <w:ind w:firstLine="2198"/>
              <w:rPr>
                <w:i/>
                <w:sz w:val="18"/>
                <w:szCs w:val="18"/>
                <w:lang w:val="ro-RO"/>
              </w:rPr>
            </w:pPr>
            <w:r w:rsidRPr="008E58EF">
              <w:rPr>
                <w:i/>
                <w:sz w:val="18"/>
                <w:szCs w:val="18"/>
                <w:lang w:val="ro-RO"/>
              </w:rPr>
              <w:t>(statut, regulament, hotărîre etc.)</w:t>
            </w:r>
          </w:p>
          <w:p w:rsidR="005A0C13" w:rsidRPr="008E58EF" w:rsidRDefault="005A0C13" w:rsidP="002C1AEF">
            <w:pPr>
              <w:spacing w:line="360" w:lineRule="auto"/>
              <w:rPr>
                <w:sz w:val="24"/>
                <w:szCs w:val="24"/>
                <w:lang w:val="ro-RO"/>
              </w:rPr>
            </w:pPr>
            <w:r w:rsidRPr="008E58EF">
              <w:rPr>
                <w:sz w:val="24"/>
                <w:szCs w:val="24"/>
                <w:lang w:val="ro-RO"/>
              </w:rPr>
              <w:t xml:space="preserve">denumit(a) în continuare </w:t>
            </w:r>
            <w:r w:rsidRPr="008E58EF">
              <w:rPr>
                <w:i/>
                <w:sz w:val="24"/>
                <w:szCs w:val="24"/>
                <w:lang w:val="ro-RO"/>
              </w:rPr>
              <w:t>Vînzător</w:t>
            </w:r>
            <w:r w:rsidRPr="008E58EF">
              <w:rPr>
                <w:sz w:val="24"/>
                <w:szCs w:val="24"/>
                <w:lang w:val="ro-RO"/>
              </w:rPr>
              <w:t xml:space="preserve"> </w:t>
            </w:r>
          </w:p>
          <w:p w:rsidR="005A0C13" w:rsidRPr="008E58EF" w:rsidRDefault="005A0C13" w:rsidP="002C1AEF">
            <w:pPr>
              <w:rPr>
                <w:sz w:val="24"/>
                <w:szCs w:val="24"/>
                <w:lang w:val="ro-RO"/>
              </w:rPr>
            </w:pPr>
            <w:r w:rsidRPr="008E58EF">
              <w:rPr>
                <w:b/>
                <w:sz w:val="24"/>
                <w:szCs w:val="24"/>
                <w:lang w:val="ro-RO"/>
              </w:rPr>
              <w:t>______________________________________</w:t>
            </w:r>
            <w:r w:rsidRPr="008E58EF">
              <w:rPr>
                <w:sz w:val="24"/>
                <w:szCs w:val="24"/>
                <w:lang w:val="ro-RO"/>
              </w:rPr>
              <w:t>,</w:t>
            </w:r>
          </w:p>
          <w:p w:rsidR="005A0C13" w:rsidRPr="008E58EF" w:rsidRDefault="005A0C13" w:rsidP="002C1AEF">
            <w:pPr>
              <w:spacing w:line="360" w:lineRule="auto"/>
              <w:jc w:val="center"/>
              <w:rPr>
                <w:i/>
                <w:sz w:val="18"/>
                <w:szCs w:val="18"/>
                <w:lang w:val="ro-RO"/>
              </w:rPr>
            </w:pPr>
            <w:r w:rsidRPr="008E58EF">
              <w:rPr>
                <w:i/>
                <w:sz w:val="18"/>
                <w:szCs w:val="18"/>
                <w:lang w:val="ro-RO"/>
              </w:rPr>
              <w:t>(se indică nr. şi data de înregistrare în Registrul de Stat)</w:t>
            </w:r>
          </w:p>
          <w:p w:rsidR="005A0C13" w:rsidRPr="008E58EF" w:rsidRDefault="005A0C13" w:rsidP="002C1AEF">
            <w:pPr>
              <w:spacing w:line="360" w:lineRule="auto"/>
              <w:rPr>
                <w:b/>
                <w:caps/>
                <w:sz w:val="40"/>
                <w:lang w:val="ro-RO"/>
              </w:rPr>
            </w:pPr>
            <w:r w:rsidRPr="008E58EF">
              <w:rPr>
                <w:sz w:val="24"/>
                <w:szCs w:val="24"/>
                <w:lang w:val="ro-RO"/>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5A0C13" w:rsidRPr="008E58EF" w:rsidRDefault="005A0C13" w:rsidP="002C1AEF">
            <w:pPr>
              <w:rPr>
                <w:b/>
                <w:sz w:val="24"/>
                <w:szCs w:val="24"/>
                <w:lang w:val="ro-RO"/>
              </w:rPr>
            </w:pPr>
          </w:p>
          <w:p w:rsidR="005A0C13" w:rsidRPr="008E58EF" w:rsidRDefault="005A0C13" w:rsidP="002C1AEF">
            <w:pPr>
              <w:rPr>
                <w:sz w:val="24"/>
                <w:szCs w:val="24"/>
                <w:lang w:val="ro-RO"/>
              </w:rPr>
            </w:pPr>
            <w:r w:rsidRPr="008E58EF">
              <w:rPr>
                <w:b/>
                <w:sz w:val="24"/>
                <w:szCs w:val="24"/>
                <w:lang w:val="ro-RO"/>
              </w:rPr>
              <w:t>______________________________________</w:t>
            </w:r>
            <w:r w:rsidRPr="008E58EF">
              <w:rPr>
                <w:sz w:val="24"/>
                <w:szCs w:val="24"/>
                <w:lang w:val="ro-RO"/>
              </w:rPr>
              <w:t>,</w:t>
            </w:r>
          </w:p>
          <w:p w:rsidR="005A0C13" w:rsidRPr="008E58EF" w:rsidRDefault="005A0C13" w:rsidP="002C1AEF">
            <w:pPr>
              <w:spacing w:line="360" w:lineRule="auto"/>
              <w:rPr>
                <w:i/>
                <w:sz w:val="18"/>
                <w:szCs w:val="18"/>
                <w:lang w:val="ro-RO"/>
              </w:rPr>
            </w:pPr>
            <w:r w:rsidRPr="008E58EF">
              <w:rPr>
                <w:i/>
                <w:sz w:val="18"/>
                <w:szCs w:val="18"/>
                <w:lang w:val="ro-RO"/>
              </w:rPr>
              <w:t>(denumirea completă a întreprinderii, asociaţiei, organizaţiei)</w:t>
            </w:r>
          </w:p>
          <w:p w:rsidR="005A0C13" w:rsidRPr="008E58EF" w:rsidRDefault="005A0C13" w:rsidP="002C1AEF">
            <w:pPr>
              <w:rPr>
                <w:sz w:val="24"/>
                <w:szCs w:val="24"/>
                <w:lang w:val="ro-RO"/>
              </w:rPr>
            </w:pPr>
            <w:r w:rsidRPr="008E58EF">
              <w:rPr>
                <w:sz w:val="24"/>
                <w:szCs w:val="24"/>
                <w:lang w:val="ro-RO"/>
              </w:rPr>
              <w:t xml:space="preserve">reprezentată prin </w:t>
            </w:r>
            <w:r w:rsidRPr="008E58EF">
              <w:rPr>
                <w:b/>
                <w:sz w:val="24"/>
                <w:szCs w:val="24"/>
                <w:lang w:val="ro-RO"/>
              </w:rPr>
              <w:t>________________________</w:t>
            </w:r>
            <w:r w:rsidRPr="008E58EF">
              <w:rPr>
                <w:sz w:val="24"/>
                <w:szCs w:val="24"/>
                <w:lang w:val="ro-RO"/>
              </w:rPr>
              <w:t>,</w:t>
            </w:r>
          </w:p>
          <w:p w:rsidR="005A0C13" w:rsidRPr="008E58EF" w:rsidRDefault="005A0C13" w:rsidP="002C1AEF">
            <w:pPr>
              <w:spacing w:line="360" w:lineRule="auto"/>
              <w:ind w:firstLine="1701"/>
              <w:jc w:val="center"/>
              <w:rPr>
                <w:i/>
                <w:sz w:val="18"/>
                <w:szCs w:val="18"/>
                <w:lang w:val="ro-RO"/>
              </w:rPr>
            </w:pPr>
            <w:r w:rsidRPr="008E58EF">
              <w:rPr>
                <w:i/>
                <w:sz w:val="18"/>
                <w:szCs w:val="18"/>
                <w:lang w:val="ro-RO"/>
              </w:rPr>
              <w:t>(funcţia, numele, prenumele)</w:t>
            </w:r>
          </w:p>
          <w:p w:rsidR="005A0C13" w:rsidRPr="008E58EF" w:rsidRDefault="005A0C13" w:rsidP="002C1AEF">
            <w:pPr>
              <w:rPr>
                <w:sz w:val="24"/>
                <w:szCs w:val="24"/>
                <w:lang w:val="ro-RO"/>
              </w:rPr>
            </w:pPr>
            <w:r w:rsidRPr="008E58EF">
              <w:rPr>
                <w:sz w:val="24"/>
                <w:szCs w:val="24"/>
                <w:lang w:val="ro-RO"/>
              </w:rPr>
              <w:t xml:space="preserve">care acţionează în baza </w:t>
            </w:r>
            <w:r w:rsidRPr="008E58EF">
              <w:rPr>
                <w:b/>
                <w:sz w:val="24"/>
                <w:szCs w:val="24"/>
                <w:lang w:val="ro-RO"/>
              </w:rPr>
              <w:t>___________________</w:t>
            </w:r>
            <w:r w:rsidRPr="008E58EF">
              <w:rPr>
                <w:sz w:val="24"/>
                <w:szCs w:val="24"/>
                <w:lang w:val="ro-RO"/>
              </w:rPr>
              <w:t>,</w:t>
            </w:r>
          </w:p>
          <w:p w:rsidR="005A0C13" w:rsidRPr="008E58EF" w:rsidRDefault="005A0C13" w:rsidP="002C1AEF">
            <w:pPr>
              <w:spacing w:line="360" w:lineRule="auto"/>
              <w:ind w:firstLine="2198"/>
              <w:rPr>
                <w:i/>
                <w:sz w:val="18"/>
                <w:szCs w:val="18"/>
                <w:lang w:val="ro-RO"/>
              </w:rPr>
            </w:pPr>
            <w:r w:rsidRPr="008E58EF">
              <w:rPr>
                <w:i/>
                <w:sz w:val="18"/>
                <w:szCs w:val="18"/>
                <w:lang w:val="ro-RO"/>
              </w:rPr>
              <w:t>(statut, regulament, hotărîre etc.)</w:t>
            </w:r>
          </w:p>
          <w:p w:rsidR="005A0C13" w:rsidRPr="008E58EF" w:rsidRDefault="005A0C13" w:rsidP="002C1AEF">
            <w:pPr>
              <w:spacing w:line="360" w:lineRule="auto"/>
              <w:rPr>
                <w:sz w:val="24"/>
                <w:szCs w:val="24"/>
                <w:lang w:val="ro-RO"/>
              </w:rPr>
            </w:pPr>
            <w:r w:rsidRPr="008E58EF">
              <w:rPr>
                <w:sz w:val="24"/>
                <w:szCs w:val="24"/>
                <w:lang w:val="ro-RO"/>
              </w:rPr>
              <w:t xml:space="preserve">denumit(a) în continuare </w:t>
            </w:r>
            <w:r w:rsidRPr="008E58EF">
              <w:rPr>
                <w:i/>
                <w:sz w:val="24"/>
                <w:szCs w:val="24"/>
                <w:lang w:val="ro-RO"/>
              </w:rPr>
              <w:t>Cumpărător</w:t>
            </w:r>
            <w:r w:rsidRPr="008E58EF">
              <w:rPr>
                <w:sz w:val="24"/>
                <w:szCs w:val="24"/>
                <w:lang w:val="ro-RO"/>
              </w:rPr>
              <w:t xml:space="preserve"> </w:t>
            </w:r>
          </w:p>
          <w:p w:rsidR="005A0C13" w:rsidRPr="008E58EF" w:rsidRDefault="005A0C13" w:rsidP="002C1AEF">
            <w:pPr>
              <w:rPr>
                <w:sz w:val="24"/>
                <w:szCs w:val="24"/>
                <w:lang w:val="ro-RO"/>
              </w:rPr>
            </w:pPr>
            <w:r w:rsidRPr="008E58EF">
              <w:rPr>
                <w:b/>
                <w:sz w:val="24"/>
                <w:szCs w:val="24"/>
                <w:lang w:val="ro-RO"/>
              </w:rPr>
              <w:t>______________________________________</w:t>
            </w:r>
            <w:r w:rsidRPr="008E58EF">
              <w:rPr>
                <w:sz w:val="24"/>
                <w:szCs w:val="24"/>
                <w:lang w:val="ro-RO"/>
              </w:rPr>
              <w:t>,</w:t>
            </w:r>
          </w:p>
          <w:p w:rsidR="005A0C13" w:rsidRPr="008E58EF" w:rsidRDefault="005A0C13" w:rsidP="002C1AEF">
            <w:pPr>
              <w:spacing w:line="360" w:lineRule="auto"/>
              <w:jc w:val="center"/>
              <w:rPr>
                <w:i/>
                <w:sz w:val="18"/>
                <w:szCs w:val="18"/>
                <w:lang w:val="ro-RO"/>
              </w:rPr>
            </w:pPr>
            <w:r w:rsidRPr="008E58EF">
              <w:rPr>
                <w:i/>
                <w:sz w:val="18"/>
                <w:szCs w:val="18"/>
                <w:lang w:val="ro-RO"/>
              </w:rPr>
              <w:t>(se indică nr. şi data de înregistrare în Registrul de Stat)</w:t>
            </w:r>
          </w:p>
          <w:p w:rsidR="005A0C13" w:rsidRPr="008E58EF" w:rsidRDefault="005A0C13" w:rsidP="002C1AEF">
            <w:pPr>
              <w:spacing w:line="360" w:lineRule="auto"/>
              <w:rPr>
                <w:b/>
                <w:caps/>
                <w:sz w:val="40"/>
                <w:lang w:val="ro-RO"/>
              </w:rPr>
            </w:pPr>
            <w:r w:rsidRPr="008E58EF">
              <w:rPr>
                <w:sz w:val="24"/>
                <w:szCs w:val="24"/>
                <w:lang w:val="ro-RO"/>
              </w:rPr>
              <w:t>pe de o parte,</w:t>
            </w:r>
          </w:p>
        </w:tc>
      </w:tr>
      <w:tr w:rsidR="005A0C13" w:rsidRPr="008E58EF" w:rsidTr="002C1AEF">
        <w:trPr>
          <w:trHeight w:val="283"/>
        </w:trPr>
        <w:tc>
          <w:tcPr>
            <w:tcW w:w="9747" w:type="dxa"/>
            <w:gridSpan w:val="3"/>
            <w:tcBorders>
              <w:top w:val="single" w:sz="4" w:space="0" w:color="auto"/>
            </w:tcBorders>
          </w:tcPr>
          <w:p w:rsidR="005A0C13" w:rsidRPr="008E58EF" w:rsidRDefault="005A0C13" w:rsidP="002C1AEF">
            <w:pPr>
              <w:rPr>
                <w:b/>
                <w:sz w:val="24"/>
                <w:szCs w:val="24"/>
                <w:lang w:val="ro-RO"/>
              </w:rPr>
            </w:pPr>
          </w:p>
        </w:tc>
      </w:tr>
      <w:tr w:rsidR="005A0C13" w:rsidRPr="008E58EF" w:rsidTr="002C1AEF">
        <w:trPr>
          <w:trHeight w:val="567"/>
        </w:trPr>
        <w:tc>
          <w:tcPr>
            <w:tcW w:w="9747" w:type="dxa"/>
            <w:gridSpan w:val="3"/>
            <w:vAlign w:val="center"/>
          </w:tcPr>
          <w:p w:rsidR="005A0C13" w:rsidRPr="008E58EF" w:rsidRDefault="005A0C13" w:rsidP="002C1AEF">
            <w:pPr>
              <w:jc w:val="both"/>
              <w:rPr>
                <w:sz w:val="24"/>
                <w:szCs w:val="24"/>
                <w:lang w:val="ro-RO"/>
              </w:rPr>
            </w:pPr>
            <w:r w:rsidRPr="008E58EF">
              <w:rPr>
                <w:sz w:val="24"/>
                <w:szCs w:val="24"/>
                <w:lang w:val="ro-RO"/>
              </w:rPr>
              <w:t xml:space="preserve">ambii (denumiţi(te) în continuare </w:t>
            </w:r>
            <w:r w:rsidRPr="008E58EF">
              <w:rPr>
                <w:i/>
                <w:sz w:val="24"/>
                <w:szCs w:val="24"/>
                <w:lang w:val="ro-RO"/>
              </w:rPr>
              <w:t>Părţi</w:t>
            </w:r>
            <w:r w:rsidRPr="008E58EF">
              <w:rPr>
                <w:sz w:val="24"/>
                <w:szCs w:val="24"/>
                <w:lang w:val="ro-RO"/>
              </w:rPr>
              <w:t>), au încheiat prezentul Contract referitor la următoarele:</w:t>
            </w:r>
          </w:p>
          <w:p w:rsidR="005A0C13" w:rsidRPr="008E58EF" w:rsidRDefault="005A0C13" w:rsidP="002C1AEF">
            <w:pPr>
              <w:jc w:val="both"/>
              <w:rPr>
                <w:sz w:val="24"/>
                <w:szCs w:val="24"/>
                <w:lang w:val="ro-RO"/>
              </w:rPr>
            </w:pPr>
          </w:p>
          <w:p w:rsidR="005A0C13" w:rsidRPr="008E58EF" w:rsidRDefault="005A0C13" w:rsidP="005A0C13">
            <w:pPr>
              <w:numPr>
                <w:ilvl w:val="1"/>
                <w:numId w:val="8"/>
              </w:numPr>
              <w:ind w:left="426" w:hanging="426"/>
              <w:jc w:val="both"/>
              <w:rPr>
                <w:sz w:val="24"/>
                <w:szCs w:val="24"/>
                <w:lang w:val="ro-RO"/>
              </w:rPr>
            </w:pPr>
            <w:r w:rsidRPr="008E58EF">
              <w:rPr>
                <w:sz w:val="24"/>
                <w:szCs w:val="24"/>
                <w:lang w:val="ro-RO"/>
              </w:rPr>
              <w:t>Achiziţionarea _______________________________________________________________,</w:t>
            </w:r>
          </w:p>
          <w:p w:rsidR="005A0C13" w:rsidRPr="008E58EF" w:rsidRDefault="005A0C13" w:rsidP="002C1AEF">
            <w:pPr>
              <w:ind w:left="426" w:firstLine="1559"/>
              <w:jc w:val="center"/>
              <w:rPr>
                <w:i/>
                <w:sz w:val="18"/>
                <w:szCs w:val="18"/>
                <w:lang w:val="ro-RO"/>
              </w:rPr>
            </w:pPr>
            <w:r w:rsidRPr="008E58EF">
              <w:rPr>
                <w:i/>
                <w:sz w:val="18"/>
                <w:szCs w:val="18"/>
                <w:lang w:val="ro-RO"/>
              </w:rPr>
              <w:t>(denumirea bunului)</w:t>
            </w:r>
          </w:p>
          <w:p w:rsidR="005A0C13" w:rsidRPr="008E58EF" w:rsidRDefault="005A0C13" w:rsidP="002C1AEF">
            <w:pPr>
              <w:ind w:left="426"/>
              <w:jc w:val="both"/>
              <w:rPr>
                <w:sz w:val="24"/>
                <w:szCs w:val="24"/>
                <w:lang w:val="ro-RO"/>
              </w:rPr>
            </w:pPr>
            <w:r w:rsidRPr="008E58EF">
              <w:rPr>
                <w:sz w:val="24"/>
                <w:szCs w:val="24"/>
                <w:lang w:val="ro-RO"/>
              </w:rPr>
              <w:t>denumite în continuare Bunuri, conform _____________________________,</w:t>
            </w:r>
          </w:p>
          <w:p w:rsidR="005A0C13" w:rsidRPr="008E58EF" w:rsidRDefault="005A0C13" w:rsidP="002C1AEF">
            <w:pPr>
              <w:ind w:left="426" w:firstLine="5528"/>
              <w:rPr>
                <w:sz w:val="18"/>
                <w:szCs w:val="18"/>
                <w:lang w:val="ro-RO"/>
              </w:rPr>
            </w:pPr>
            <w:r w:rsidRPr="008E58EF">
              <w:rPr>
                <w:sz w:val="18"/>
                <w:szCs w:val="18"/>
                <w:lang w:val="ro-RO"/>
              </w:rPr>
              <w:t>(</w:t>
            </w:r>
            <w:r w:rsidRPr="008E58EF">
              <w:rPr>
                <w:i/>
                <w:sz w:val="18"/>
                <w:szCs w:val="18"/>
                <w:lang w:val="ro-RO"/>
              </w:rPr>
              <w:t>procedura de achiziţie)</w:t>
            </w:r>
          </w:p>
          <w:p w:rsidR="005A0C13" w:rsidRPr="008E58EF" w:rsidRDefault="005A0C13" w:rsidP="002C1AEF">
            <w:pPr>
              <w:ind w:left="426"/>
              <w:rPr>
                <w:sz w:val="24"/>
                <w:szCs w:val="24"/>
                <w:lang w:val="ro-RO"/>
              </w:rPr>
            </w:pPr>
            <w:r w:rsidRPr="008E58EF">
              <w:rPr>
                <w:sz w:val="24"/>
                <w:szCs w:val="24"/>
                <w:lang w:val="ro-RO"/>
              </w:rPr>
              <w:t xml:space="preserve">în baza deciziei grupului de lucru al Cumpărătorului/Beneficiarului din </w:t>
            </w:r>
          </w:p>
          <w:p w:rsidR="005A0C13" w:rsidRPr="008E58EF" w:rsidRDefault="005A0C13" w:rsidP="002C1AEF">
            <w:pPr>
              <w:ind w:left="426"/>
              <w:rPr>
                <w:sz w:val="24"/>
                <w:szCs w:val="24"/>
                <w:lang w:val="ro-RO"/>
              </w:rPr>
            </w:pPr>
            <w:r w:rsidRPr="008E58EF">
              <w:rPr>
                <w:sz w:val="24"/>
                <w:szCs w:val="24"/>
                <w:lang w:val="ro-RO"/>
              </w:rPr>
              <w:t>„___” _______________________ 20__.</w:t>
            </w:r>
          </w:p>
          <w:p w:rsidR="005A0C13" w:rsidRPr="008E58EF" w:rsidRDefault="005A0C13" w:rsidP="002C1AEF">
            <w:pPr>
              <w:ind w:firstLine="720"/>
              <w:jc w:val="both"/>
              <w:rPr>
                <w:sz w:val="24"/>
                <w:szCs w:val="24"/>
                <w:lang w:val="ro-RO"/>
              </w:rPr>
            </w:pPr>
          </w:p>
          <w:p w:rsidR="005A0C13" w:rsidRPr="008E58EF" w:rsidRDefault="005A0C13" w:rsidP="005A0C13">
            <w:pPr>
              <w:numPr>
                <w:ilvl w:val="1"/>
                <w:numId w:val="8"/>
              </w:numPr>
              <w:suppressAutoHyphens/>
              <w:ind w:left="426" w:hanging="426"/>
              <w:jc w:val="both"/>
              <w:rPr>
                <w:sz w:val="24"/>
                <w:szCs w:val="24"/>
                <w:lang w:val="ro-RO"/>
              </w:rPr>
            </w:pPr>
            <w:r w:rsidRPr="008E58EF">
              <w:rPr>
                <w:sz w:val="24"/>
                <w:szCs w:val="24"/>
                <w:lang w:val="ro-RO"/>
              </w:rPr>
              <w:t>Următoarele documente vor fi considerate părţi componente şi integrale ale Contractului:</w:t>
            </w:r>
          </w:p>
          <w:p w:rsidR="005A0C13" w:rsidRPr="008E58EF" w:rsidRDefault="005A0C13" w:rsidP="005A0C13">
            <w:pPr>
              <w:numPr>
                <w:ilvl w:val="0"/>
                <w:numId w:val="2"/>
              </w:numPr>
              <w:suppressAutoHyphens/>
              <w:ind w:left="1276" w:hanging="425"/>
              <w:jc w:val="both"/>
              <w:rPr>
                <w:sz w:val="24"/>
                <w:szCs w:val="24"/>
                <w:lang w:val="ro-RO"/>
              </w:rPr>
            </w:pPr>
            <w:r w:rsidRPr="008E58EF">
              <w:rPr>
                <w:sz w:val="24"/>
                <w:szCs w:val="24"/>
                <w:lang w:val="ro-RO"/>
              </w:rPr>
              <w:t>Specificaţia tehnică;</w:t>
            </w:r>
          </w:p>
          <w:p w:rsidR="005A0C13" w:rsidRPr="008E58EF" w:rsidRDefault="005A0C13" w:rsidP="005A0C13">
            <w:pPr>
              <w:numPr>
                <w:ilvl w:val="0"/>
                <w:numId w:val="2"/>
              </w:numPr>
              <w:suppressAutoHyphens/>
              <w:ind w:left="1276" w:hanging="425"/>
              <w:jc w:val="both"/>
              <w:rPr>
                <w:i/>
                <w:sz w:val="24"/>
                <w:szCs w:val="24"/>
                <w:lang w:val="ro-RO"/>
              </w:rPr>
            </w:pPr>
            <w:r w:rsidRPr="008E58EF">
              <w:rPr>
                <w:i/>
                <w:sz w:val="24"/>
                <w:szCs w:val="24"/>
                <w:lang w:val="ro-RO"/>
              </w:rPr>
              <w:t>[adăugaţi alte documente componente conform necesităţii, de exemplu, desene, grafice, formulare, protocolul de recepţionare provizorie şi finală etc.]</w:t>
            </w:r>
          </w:p>
          <w:p w:rsidR="005A0C13" w:rsidRPr="008E58EF" w:rsidRDefault="005A0C13" w:rsidP="002C1AEF">
            <w:pPr>
              <w:ind w:firstLine="720"/>
              <w:jc w:val="both"/>
              <w:rPr>
                <w:sz w:val="24"/>
                <w:szCs w:val="24"/>
                <w:lang w:val="ro-RO"/>
              </w:rPr>
            </w:pPr>
          </w:p>
          <w:p w:rsidR="005A0C13" w:rsidRPr="008E58EF" w:rsidRDefault="005A0C13" w:rsidP="005A0C13">
            <w:pPr>
              <w:numPr>
                <w:ilvl w:val="1"/>
                <w:numId w:val="8"/>
              </w:numPr>
              <w:ind w:left="426" w:hanging="426"/>
              <w:jc w:val="both"/>
              <w:rPr>
                <w:sz w:val="24"/>
                <w:szCs w:val="24"/>
                <w:lang w:val="ro-RO"/>
              </w:rPr>
            </w:pPr>
            <w:r w:rsidRPr="008E58EF">
              <w:rPr>
                <w:sz w:val="24"/>
                <w:szCs w:val="24"/>
                <w:lang w:val="ro-RO"/>
              </w:rPr>
              <w:t xml:space="preserve">Prezentul Contract va predomina asupra tuturor altor documente componente. În cazul unor </w:t>
            </w:r>
            <w:r w:rsidRPr="008E58EF">
              <w:rPr>
                <w:sz w:val="24"/>
                <w:szCs w:val="24"/>
                <w:lang w:val="ro-RO"/>
              </w:rPr>
              <w:lastRenderedPageBreak/>
              <w:t>discrepanţe sau inconsecvenţe între documentele componente ale Contractului, documentele vor avea ordinea de prioritate enumerată mai sus.</w:t>
            </w:r>
          </w:p>
          <w:p w:rsidR="005A0C13" w:rsidRPr="008E58EF" w:rsidRDefault="005A0C13" w:rsidP="002C1AEF">
            <w:pPr>
              <w:suppressAutoHyphens/>
              <w:ind w:firstLine="720"/>
              <w:jc w:val="both"/>
              <w:rPr>
                <w:sz w:val="24"/>
                <w:szCs w:val="24"/>
                <w:lang w:val="ro-RO"/>
              </w:rPr>
            </w:pPr>
          </w:p>
          <w:p w:rsidR="005A0C13" w:rsidRPr="008E58EF" w:rsidRDefault="005A0C13" w:rsidP="005A0C13">
            <w:pPr>
              <w:numPr>
                <w:ilvl w:val="1"/>
                <w:numId w:val="8"/>
              </w:numPr>
              <w:ind w:left="426" w:hanging="426"/>
              <w:jc w:val="both"/>
              <w:rPr>
                <w:sz w:val="24"/>
                <w:szCs w:val="24"/>
                <w:lang w:val="ro-RO"/>
              </w:rPr>
            </w:pPr>
            <w:r w:rsidRPr="008E58EF">
              <w:rPr>
                <w:sz w:val="24"/>
                <w:szCs w:val="24"/>
                <w:lang w:val="ro-RO"/>
              </w:rPr>
              <w:t>În calitate de contravaloare a plăţilor care urmează a fi efectuate de Cumpărător, Vînzătorul se obligă prin prezenta să livreze Cumpărătorului/beneficiarului Bunurile şi să înlăture defectele lor în conformitate cu prevederile Contractului sub toate aspectele.</w:t>
            </w:r>
          </w:p>
          <w:p w:rsidR="005A0C13" w:rsidRPr="008E58EF" w:rsidRDefault="005A0C13" w:rsidP="002C1AEF">
            <w:pPr>
              <w:ind w:left="426" w:hanging="426"/>
              <w:jc w:val="both"/>
              <w:rPr>
                <w:sz w:val="24"/>
                <w:szCs w:val="24"/>
                <w:lang w:val="ro-RO"/>
              </w:rPr>
            </w:pPr>
            <w:r w:rsidRPr="008E58EF">
              <w:rPr>
                <w:sz w:val="24"/>
                <w:szCs w:val="24"/>
                <w:lang w:val="ro-RO"/>
              </w:rPr>
              <w:t xml:space="preserve"> </w:t>
            </w:r>
          </w:p>
          <w:p w:rsidR="005A0C13" w:rsidRPr="008E58EF" w:rsidRDefault="005A0C13" w:rsidP="005A0C13">
            <w:pPr>
              <w:numPr>
                <w:ilvl w:val="1"/>
                <w:numId w:val="8"/>
              </w:numPr>
              <w:ind w:left="426" w:hanging="426"/>
              <w:jc w:val="both"/>
              <w:rPr>
                <w:sz w:val="24"/>
                <w:szCs w:val="24"/>
                <w:lang w:val="ro-RO"/>
              </w:rPr>
            </w:pPr>
            <w:r w:rsidRPr="008E58EF">
              <w:rPr>
                <w:sz w:val="24"/>
                <w:szCs w:val="24"/>
                <w:lang w:val="ro-RO"/>
              </w:rPr>
              <w:t>Cumpărătorul se obligă prin prezenta să plătească Vînzătorului, în calitate de contravaloare a livrării produselor petroliere, precum şi a înlăturării defectelor lor, preţul Contractului sau orice altă sumă care poate deveni plătibilă conform prevederilor Contractului în termenele şi modalitatea stabilite de Contract.</w:t>
            </w:r>
          </w:p>
          <w:p w:rsidR="005A0C13" w:rsidRPr="008E58EF" w:rsidRDefault="005A0C13" w:rsidP="002C1AEF">
            <w:pPr>
              <w:jc w:val="both"/>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lastRenderedPageBreak/>
              <w:t>Obiectul Contractului</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Vînzătorul îşi asumă obligaţia de a livra Bunurile conform prezentului contract. </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Cumpărătorul se obligă, la rîndul său, să achite şi să recepţioneze Bunurile livrate de Vînzător. </w:t>
            </w: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t>Termeni şi condiţii de livrare</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Livrarea Bunurilor se efectuează la stațiile de alimentare situate în localitățile:_____________________ </w:t>
            </w:r>
            <w:r w:rsidRPr="008E58EF">
              <w:rPr>
                <w:i/>
                <w:sz w:val="24"/>
                <w:szCs w:val="24"/>
                <w:lang w:val="ro-RO"/>
              </w:rPr>
              <w:t>[se indică de către autoritatea contractantă]</w:t>
            </w:r>
            <w:r w:rsidRPr="008E58EF">
              <w:rPr>
                <w:sz w:val="24"/>
                <w:szCs w:val="24"/>
                <w:lang w:val="ro-RO"/>
              </w:rPr>
              <w:t>.</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Carburantul se livrează la stația de alimentare în baza cardurilor, personalizate pentru fiecare autovehicul, emise de către Vînzător;</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Vînzătorul va crea autorităț</w:t>
            </w:r>
            <w:r w:rsidRPr="00130F62">
              <w:rPr>
                <w:sz w:val="24"/>
                <w:szCs w:val="24"/>
                <w:lang w:val="ro-RO"/>
              </w:rPr>
              <w:t xml:space="preserve">ii contractante posibilitatea de a achiziționa carburant (fără plată în numerar) prin intermediul cardurilor valorice la stațiile de alimentare ale furnizorului la nivelul fiecăreia dintre localitățile menționate la punctul </w:t>
            </w:r>
            <w:r w:rsidRPr="008E58EF">
              <w:rPr>
                <w:sz w:val="24"/>
                <w:szCs w:val="24"/>
                <w:lang w:val="ro-RO"/>
              </w:rPr>
              <w:t>2.</w:t>
            </w:r>
            <w:r w:rsidRPr="00130F62">
              <w:rPr>
                <w:sz w:val="24"/>
                <w:szCs w:val="24"/>
                <w:lang w:val="ro-RO"/>
              </w:rPr>
              <w:t>1.</w:t>
            </w:r>
          </w:p>
          <w:p w:rsidR="005A0C13" w:rsidRPr="008E58EF" w:rsidRDefault="005A0C13" w:rsidP="005A0C13">
            <w:pPr>
              <w:numPr>
                <w:ilvl w:val="1"/>
                <w:numId w:val="3"/>
              </w:numPr>
              <w:ind w:left="993" w:hanging="567"/>
              <w:jc w:val="both"/>
              <w:rPr>
                <w:sz w:val="24"/>
                <w:szCs w:val="24"/>
                <w:lang w:val="ro-RO"/>
              </w:rPr>
            </w:pPr>
            <w:r w:rsidRPr="00130F62">
              <w:rPr>
                <w:sz w:val="24"/>
                <w:szCs w:val="24"/>
                <w:lang w:val="ro-RO"/>
              </w:rPr>
              <w:t>Livrarea cardurilor se face pe baza unei cereri de emitere de card din partea autorității contractante.</w:t>
            </w:r>
          </w:p>
          <w:p w:rsidR="005A0C13" w:rsidRPr="008E58EF" w:rsidRDefault="005A0C13" w:rsidP="005A0C13">
            <w:pPr>
              <w:numPr>
                <w:ilvl w:val="1"/>
                <w:numId w:val="3"/>
              </w:numPr>
              <w:ind w:left="993" w:hanging="567"/>
              <w:jc w:val="both"/>
              <w:rPr>
                <w:sz w:val="24"/>
                <w:szCs w:val="24"/>
                <w:lang w:val="ro-RO"/>
              </w:rPr>
            </w:pPr>
            <w:r w:rsidRPr="00130F62">
              <w:rPr>
                <w:sz w:val="24"/>
                <w:szCs w:val="24"/>
                <w:lang w:val="ro-RO"/>
              </w:rPr>
              <w:t xml:space="preserve">Termenul solicitat pentru livrarea cardurilor la sediul autorităţii contractante este de 5 zile lucrătoare de la data </w:t>
            </w:r>
            <w:r w:rsidRPr="008E58EF">
              <w:rPr>
                <w:sz w:val="24"/>
                <w:szCs w:val="24"/>
                <w:lang w:val="ro-RO"/>
              </w:rPr>
              <w:t>înregistrării</w:t>
            </w:r>
            <w:r w:rsidRPr="00130F62">
              <w:rPr>
                <w:sz w:val="24"/>
                <w:szCs w:val="24"/>
                <w:lang w:val="ro-RO"/>
              </w:rPr>
              <w:t xml:space="preserve"> contractului şi respectiv de la data transmiterii cererii de emitere de carduri suplimentare.</w:t>
            </w: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t>Preţul şi condiţii de plată</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Preţul Bunurilor livrate conform prezentului Contract este stabilit în lei moldoveneşti, fiind indicat la panoul informativ al stației de alimentare, la ziua alimentării, cu aplicarea ulterioară a discontului de ______ % </w:t>
            </w:r>
            <w:r w:rsidRPr="008E58EF">
              <w:rPr>
                <w:i/>
                <w:sz w:val="24"/>
                <w:szCs w:val="24"/>
                <w:lang w:val="ro-RO"/>
              </w:rPr>
              <w:t>[se indică conform ofertei operatorului economic cîștigător]</w:t>
            </w:r>
            <w:r w:rsidRPr="008E58EF">
              <w:rPr>
                <w:sz w:val="24"/>
                <w:szCs w:val="24"/>
                <w:lang w:val="ro-RO"/>
              </w:rPr>
              <w:t xml:space="preserve"> .</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Suma totală a prezentului Contract, inclusiv TVA, se stabileşte în lei moldoveneşti şi constituie: ____________________________________lei MD.</w:t>
            </w:r>
          </w:p>
          <w:p w:rsidR="005A0C13" w:rsidRPr="008E58EF" w:rsidRDefault="005A0C13" w:rsidP="002C1AEF">
            <w:pPr>
              <w:ind w:left="2820" w:firstLine="720"/>
              <w:jc w:val="both"/>
              <w:rPr>
                <w:i/>
                <w:sz w:val="18"/>
                <w:szCs w:val="18"/>
                <w:lang w:val="ro-RO"/>
              </w:rPr>
            </w:pPr>
            <w:r w:rsidRPr="008E58EF">
              <w:rPr>
                <w:i/>
                <w:sz w:val="18"/>
                <w:szCs w:val="18"/>
                <w:lang w:val="ro-RO"/>
              </w:rPr>
              <w:t>(suma cu cifre şi litere)</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Achitarea plăţilor pentru Bunurile livrate se va efectua în lei moldoveneşti. </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Vînzătorul</w:t>
            </w:r>
            <w:r w:rsidRPr="00130F62">
              <w:rPr>
                <w:sz w:val="24"/>
                <w:szCs w:val="24"/>
                <w:lang w:val="ro-RO"/>
              </w:rPr>
              <w:t xml:space="preserve">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w:t>
            </w:r>
            <w:r w:rsidRPr="008E58EF">
              <w:rPr>
                <w:sz w:val="24"/>
                <w:szCs w:val="24"/>
                <w:lang w:val="ro-RO"/>
              </w:rPr>
              <w:t>ctuate pe fiecare card și mașină, locație, dată</w:t>
            </w:r>
            <w:r w:rsidRPr="00130F62">
              <w:rPr>
                <w:sz w:val="24"/>
                <w:szCs w:val="24"/>
                <w:lang w:val="ro-RO"/>
              </w:rPr>
              <w:t>, ora al</w:t>
            </w:r>
            <w:r>
              <w:rPr>
                <w:sz w:val="24"/>
                <w:szCs w:val="24"/>
                <w:lang w:val="ro-RO"/>
              </w:rPr>
              <w:t xml:space="preserve">imentării, tipul carburantului și dacă cumpărătorul solicită </w:t>
            </w:r>
            <w:r w:rsidRPr="00130F62">
              <w:rPr>
                <w:sz w:val="24"/>
                <w:szCs w:val="24"/>
                <w:lang w:val="ro-RO"/>
              </w:rPr>
              <w:t>subtotalul cardului și totalul general de carburant după fiecare tranzacție.</w:t>
            </w:r>
          </w:p>
          <w:p w:rsidR="005A0C13" w:rsidRPr="008E58EF" w:rsidRDefault="005A0C13" w:rsidP="002C1AEF">
            <w:pPr>
              <w:ind w:left="426"/>
              <w:jc w:val="both"/>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t>Condiţii de predare-primire</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Bunurile se consideră predate de către Vînzător şi recepţionate de către Cumpărător </w:t>
            </w:r>
            <w:r w:rsidRPr="008E58EF">
              <w:rPr>
                <w:i/>
                <w:sz w:val="24"/>
                <w:szCs w:val="24"/>
                <w:lang w:val="ro-RO"/>
              </w:rPr>
              <w:t>[destinatar, după caz]</w:t>
            </w:r>
            <w:r w:rsidRPr="008E58EF">
              <w:rPr>
                <w:sz w:val="24"/>
                <w:szCs w:val="24"/>
                <w:lang w:val="ro-RO"/>
              </w:rPr>
              <w:t xml:space="preserve"> dacă au fost respectate condițiile expuse în caietul de sarcini iar calitatea Bunurilor corespunde informaţiei indicate în Specificaţia tehnică;</w:t>
            </w:r>
          </w:p>
          <w:p w:rsidR="005A0C13" w:rsidRPr="008E58EF" w:rsidRDefault="005A0C13" w:rsidP="002C1AEF">
            <w:pPr>
              <w:jc w:val="both"/>
              <w:rPr>
                <w:sz w:val="24"/>
                <w:szCs w:val="24"/>
                <w:lang w:val="ro-RO"/>
              </w:rPr>
            </w:pPr>
          </w:p>
          <w:p w:rsidR="005A0C13" w:rsidRPr="008E58EF" w:rsidRDefault="005A0C13" w:rsidP="002C1AEF">
            <w:pPr>
              <w:jc w:val="both"/>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lastRenderedPageBreak/>
              <w:t>Standarde</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Produsele furnizate în baza contractului vor respecta standardele prezentate de către furnizor în propunerea sa tehnică.</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Cînd nu este menţionat nici un standard sau reglementare aplicabilă se vor respecta standardele sau alte reglementări autorizate în ţara de origine a produselor.</w:t>
            </w:r>
          </w:p>
          <w:p w:rsidR="005A0C13" w:rsidRPr="008E58EF" w:rsidRDefault="005A0C13" w:rsidP="002C1AEF">
            <w:pPr>
              <w:ind w:left="993" w:hanging="567"/>
              <w:jc w:val="both"/>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t>Obligaţiile părţilor</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În baza prezentului Contract, Vînzătorul se obligă:</w:t>
            </w:r>
          </w:p>
          <w:p w:rsidR="005A0C13" w:rsidRPr="008E58EF" w:rsidRDefault="005A0C13" w:rsidP="005A0C13">
            <w:pPr>
              <w:numPr>
                <w:ilvl w:val="0"/>
                <w:numId w:val="4"/>
              </w:numPr>
              <w:tabs>
                <w:tab w:val="left" w:pos="1701"/>
              </w:tabs>
              <w:ind w:left="1701" w:hanging="425"/>
              <w:jc w:val="both"/>
              <w:rPr>
                <w:sz w:val="24"/>
                <w:szCs w:val="24"/>
                <w:lang w:val="ro-RO"/>
              </w:rPr>
            </w:pPr>
            <w:r w:rsidRPr="008E58EF">
              <w:rPr>
                <w:sz w:val="24"/>
                <w:szCs w:val="24"/>
                <w:lang w:val="ro-RO"/>
              </w:rPr>
              <w:t>să livreze Bunurile în condiţiile prevăzute de prezentul Contract;</w:t>
            </w:r>
          </w:p>
          <w:p w:rsidR="005A0C13" w:rsidRPr="008E58EF" w:rsidRDefault="005A0C13" w:rsidP="005A0C13">
            <w:pPr>
              <w:numPr>
                <w:ilvl w:val="0"/>
                <w:numId w:val="4"/>
              </w:numPr>
              <w:tabs>
                <w:tab w:val="left" w:pos="1701"/>
              </w:tabs>
              <w:ind w:left="1701" w:hanging="425"/>
              <w:jc w:val="both"/>
              <w:rPr>
                <w:sz w:val="24"/>
                <w:szCs w:val="24"/>
                <w:lang w:val="ro-RO"/>
              </w:rPr>
            </w:pPr>
            <w:r w:rsidRPr="008E58EF">
              <w:rPr>
                <w:sz w:val="24"/>
                <w:szCs w:val="24"/>
                <w:lang w:val="ro-RO"/>
              </w:rPr>
              <w:t>să anunţe Cumpărătorul după semnarea prezentului Contract, în decurs de 5 zile calendaristice, prin telefon/fax sau telegramă autorizată, despre disponibilitatea livrării Bunurilor;</w:t>
            </w:r>
          </w:p>
          <w:p w:rsidR="005A0C13" w:rsidRPr="008E58EF" w:rsidRDefault="005A0C13" w:rsidP="005A0C13">
            <w:pPr>
              <w:numPr>
                <w:ilvl w:val="0"/>
                <w:numId w:val="4"/>
              </w:numPr>
              <w:tabs>
                <w:tab w:val="left" w:pos="1701"/>
              </w:tabs>
              <w:ind w:left="1701" w:hanging="425"/>
              <w:jc w:val="both"/>
              <w:rPr>
                <w:sz w:val="24"/>
                <w:szCs w:val="24"/>
                <w:lang w:val="ro-RO"/>
              </w:rPr>
            </w:pPr>
            <w:r w:rsidRPr="008E58EF">
              <w:rPr>
                <w:sz w:val="24"/>
                <w:szCs w:val="24"/>
                <w:lang w:val="ro-RO"/>
              </w:rPr>
              <w:t xml:space="preserve">să personalizeze cardurile </w:t>
            </w:r>
            <w:r w:rsidRPr="00130F62">
              <w:rPr>
                <w:sz w:val="24"/>
                <w:szCs w:val="24"/>
                <w:lang w:val="ro-RO"/>
              </w:rPr>
              <w:t>pe fiecare autovehicul (pe număr de înmatriculare) ;</w:t>
            </w:r>
          </w:p>
          <w:p w:rsidR="005A0C13" w:rsidRDefault="005A0C13" w:rsidP="005A0C13">
            <w:pPr>
              <w:numPr>
                <w:ilvl w:val="0"/>
                <w:numId w:val="4"/>
              </w:numPr>
              <w:tabs>
                <w:tab w:val="left" w:pos="1701"/>
              </w:tabs>
              <w:ind w:left="1701" w:hanging="425"/>
              <w:jc w:val="both"/>
              <w:rPr>
                <w:sz w:val="24"/>
                <w:szCs w:val="24"/>
                <w:lang w:val="ro-RO"/>
              </w:rPr>
            </w:pPr>
            <w:r w:rsidRPr="008E58EF">
              <w:rPr>
                <w:sz w:val="24"/>
                <w:szCs w:val="24"/>
                <w:lang w:val="ro-RO"/>
              </w:rPr>
              <w:t>să configureze cardurile</w:t>
            </w:r>
            <w:r w:rsidRPr="00130F62">
              <w:rPr>
                <w:sz w:val="24"/>
                <w:szCs w:val="24"/>
                <w:lang w:val="ro-RO"/>
              </w:rPr>
              <w:t xml:space="preserve"> pe tipul carburantului</w:t>
            </w:r>
            <w:r w:rsidRPr="008E58EF">
              <w:rPr>
                <w:sz w:val="24"/>
                <w:szCs w:val="24"/>
                <w:lang w:val="ro-RO"/>
              </w:rPr>
              <w:t xml:space="preserve"> dacă o astfel de cerință a fost solicitată de autoritatea contractantă</w:t>
            </w:r>
            <w:r w:rsidRPr="00130F62">
              <w:rPr>
                <w:sz w:val="24"/>
                <w:szCs w:val="24"/>
                <w:lang w:val="ro-RO"/>
              </w:rPr>
              <w:t>;</w:t>
            </w:r>
          </w:p>
          <w:p w:rsidR="005A0C13" w:rsidRPr="00C309F1" w:rsidRDefault="005A0C13" w:rsidP="005A0C13">
            <w:pPr>
              <w:numPr>
                <w:ilvl w:val="0"/>
                <w:numId w:val="4"/>
              </w:numPr>
              <w:tabs>
                <w:tab w:val="left" w:pos="1701"/>
              </w:tabs>
              <w:ind w:left="1701" w:hanging="425"/>
              <w:jc w:val="both"/>
              <w:rPr>
                <w:sz w:val="24"/>
                <w:szCs w:val="24"/>
                <w:lang w:val="ro-RO"/>
              </w:rPr>
            </w:pPr>
            <w:r w:rsidRPr="008E58EF">
              <w:rPr>
                <w:sz w:val="24"/>
                <w:szCs w:val="24"/>
                <w:lang w:val="ro-RO"/>
              </w:rPr>
              <w:t>Vînzătorul</w:t>
            </w:r>
            <w:r w:rsidRPr="00C309F1">
              <w:rPr>
                <w:sz w:val="24"/>
                <w:szCs w:val="24"/>
                <w:lang w:val="ro-RO"/>
              </w:rPr>
              <w:t xml:space="preserve"> </w:t>
            </w:r>
            <w:r>
              <w:rPr>
                <w:sz w:val="24"/>
                <w:szCs w:val="24"/>
                <w:lang w:val="ro-RO"/>
              </w:rPr>
              <w:t>asigură</w:t>
            </w:r>
            <w:r w:rsidRPr="00C309F1">
              <w:rPr>
                <w:sz w:val="24"/>
                <w:szCs w:val="24"/>
                <w:lang w:val="ro-RO"/>
              </w:rPr>
              <w:t xml:space="preserve"> autorității contractante posibilitatea de a stabili limite individuale valorice pentru fiecare card, inclusiv de a le modifica în sensul majorării sau micșorării acestora.</w:t>
            </w:r>
          </w:p>
          <w:p w:rsidR="005A0C13" w:rsidRPr="00130F62" w:rsidRDefault="005A0C13" w:rsidP="005A0C13">
            <w:pPr>
              <w:numPr>
                <w:ilvl w:val="0"/>
                <w:numId w:val="4"/>
              </w:numPr>
              <w:tabs>
                <w:tab w:val="left" w:pos="1701"/>
              </w:tabs>
              <w:ind w:left="1701" w:hanging="425"/>
              <w:jc w:val="both"/>
              <w:rPr>
                <w:sz w:val="24"/>
                <w:szCs w:val="24"/>
                <w:lang w:val="ro-RO"/>
              </w:rPr>
            </w:pPr>
            <w:r w:rsidRPr="008E58EF">
              <w:rPr>
                <w:sz w:val="24"/>
                <w:szCs w:val="24"/>
                <w:lang w:val="ro-RO"/>
              </w:rPr>
              <w:t xml:space="preserve">să asigure </w:t>
            </w:r>
            <w:r w:rsidRPr="00130F62">
              <w:rPr>
                <w:sz w:val="24"/>
                <w:szCs w:val="24"/>
                <w:lang w:val="ro-RO"/>
              </w:rPr>
              <w:t>asistență permanentă 24 h</w:t>
            </w:r>
            <w:r w:rsidRPr="008E58EF">
              <w:rPr>
                <w:sz w:val="24"/>
                <w:szCs w:val="24"/>
                <w:lang w:val="ro-RO"/>
              </w:rPr>
              <w:t>/24 h, 7 zile din săptămînă</w:t>
            </w:r>
            <w:r w:rsidRPr="00130F62">
              <w:rPr>
                <w:sz w:val="24"/>
                <w:szCs w:val="24"/>
                <w:lang w:val="ro-RO"/>
              </w:rPr>
              <w:t>, pentru ca, în cazul apariției anumitor deficiențe în funcționarea cardurilor pentru carburant, Furnizorul sa fie în măsura să soluționeze problemele apărute în cel mai scurt timp posibil.</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În baza prezentului Contract, Cumpărătorul se obligă:</w:t>
            </w:r>
          </w:p>
          <w:p w:rsidR="005A0C13" w:rsidRPr="008E58EF" w:rsidRDefault="005A0C13" w:rsidP="005A0C13">
            <w:pPr>
              <w:numPr>
                <w:ilvl w:val="0"/>
                <w:numId w:val="5"/>
              </w:numPr>
              <w:tabs>
                <w:tab w:val="left" w:pos="1701"/>
              </w:tabs>
              <w:ind w:left="1701" w:hanging="425"/>
              <w:jc w:val="both"/>
              <w:rPr>
                <w:sz w:val="24"/>
                <w:szCs w:val="24"/>
                <w:lang w:val="ro-RO"/>
              </w:rPr>
            </w:pPr>
            <w:r w:rsidRPr="008E58EF">
              <w:rPr>
                <w:sz w:val="24"/>
                <w:szCs w:val="24"/>
                <w:lang w:val="ro-RO"/>
              </w:rPr>
              <w:t>să întreprindă toate măsurile necesare pentru asigurarea recepţionării în termenul stabilit a Bunurilor livrate în corespundere cu cerinţele prezentului Contract;</w:t>
            </w:r>
          </w:p>
          <w:p w:rsidR="005A0C13" w:rsidRPr="008E58EF" w:rsidRDefault="005A0C13" w:rsidP="005A0C13">
            <w:pPr>
              <w:numPr>
                <w:ilvl w:val="0"/>
                <w:numId w:val="5"/>
              </w:numPr>
              <w:tabs>
                <w:tab w:val="left" w:pos="1701"/>
              </w:tabs>
              <w:ind w:left="1701" w:hanging="425"/>
              <w:jc w:val="both"/>
              <w:rPr>
                <w:sz w:val="24"/>
                <w:szCs w:val="24"/>
                <w:lang w:val="ro-RO"/>
              </w:rPr>
            </w:pPr>
            <w:r w:rsidRPr="008E58EF">
              <w:rPr>
                <w:sz w:val="24"/>
                <w:szCs w:val="24"/>
                <w:lang w:val="ro-RO"/>
              </w:rPr>
              <w:t>să asigure achitarea Bunurilor livrate, respectînd modalităţile şi termenele indicate în prezentul Contract.</w:t>
            </w:r>
          </w:p>
          <w:p w:rsidR="005A0C13" w:rsidRPr="008E58EF" w:rsidRDefault="005A0C13" w:rsidP="002C1AEF">
            <w:pPr>
              <w:ind w:left="993" w:hanging="567"/>
              <w:jc w:val="both"/>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t>Forţa majoră</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Partea care invocă clauza de forţă majoră este obligată să informeze imediat (dar nu mai tîrziu de 10 zile) cealaltă Parte despre survenirea circumstanţelor de forţă majoră.</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p w:rsidR="005A0C13" w:rsidRPr="008E58EF" w:rsidRDefault="005A0C13" w:rsidP="002C1AEF">
            <w:pPr>
              <w:ind w:left="993" w:hanging="567"/>
              <w:jc w:val="both"/>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t>Rezilierea</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Rezilierea Contractului se poate realiza cu acordul comun al Părţilor.</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Contractul poate fi reziliat în mod unilateral de către:</w:t>
            </w:r>
          </w:p>
          <w:p w:rsidR="005A0C13" w:rsidRPr="008E58EF" w:rsidRDefault="005A0C13" w:rsidP="005A0C13">
            <w:pPr>
              <w:numPr>
                <w:ilvl w:val="0"/>
                <w:numId w:val="6"/>
              </w:numPr>
              <w:tabs>
                <w:tab w:val="clear" w:pos="1854"/>
                <w:tab w:val="num" w:pos="1701"/>
              </w:tabs>
              <w:ind w:left="1701" w:hanging="425"/>
              <w:rPr>
                <w:sz w:val="24"/>
                <w:szCs w:val="24"/>
                <w:lang w:val="ro-RO"/>
              </w:rPr>
            </w:pPr>
            <w:r w:rsidRPr="008E58EF">
              <w:rPr>
                <w:sz w:val="24"/>
                <w:szCs w:val="24"/>
                <w:lang w:val="ro-RO"/>
              </w:rPr>
              <w:t xml:space="preserve">Cumpărător în caz de refuz al Vînzătorului de a livra Bunurile prevăzute în prezentul Contract;         </w:t>
            </w:r>
          </w:p>
          <w:p w:rsidR="005A0C13" w:rsidRPr="008E58EF" w:rsidRDefault="005A0C13" w:rsidP="005A0C13">
            <w:pPr>
              <w:numPr>
                <w:ilvl w:val="0"/>
                <w:numId w:val="6"/>
              </w:numPr>
              <w:tabs>
                <w:tab w:val="clear" w:pos="1854"/>
                <w:tab w:val="num" w:pos="1701"/>
              </w:tabs>
              <w:ind w:left="1701" w:hanging="425"/>
              <w:rPr>
                <w:sz w:val="24"/>
                <w:szCs w:val="24"/>
                <w:lang w:val="ro-RO"/>
              </w:rPr>
            </w:pPr>
            <w:r w:rsidRPr="008E58EF">
              <w:rPr>
                <w:sz w:val="24"/>
                <w:szCs w:val="24"/>
                <w:lang w:val="ro-RO"/>
              </w:rPr>
              <w:t>Cumpărător în caz de nerespectare de către Vînzător a termenelor de livrare  stabilite;</w:t>
            </w:r>
          </w:p>
          <w:p w:rsidR="005A0C13" w:rsidRPr="008E58EF" w:rsidRDefault="005A0C13" w:rsidP="005A0C13">
            <w:pPr>
              <w:numPr>
                <w:ilvl w:val="0"/>
                <w:numId w:val="6"/>
              </w:numPr>
              <w:tabs>
                <w:tab w:val="clear" w:pos="1854"/>
                <w:tab w:val="num" w:pos="1701"/>
              </w:tabs>
              <w:ind w:left="1701" w:hanging="425"/>
              <w:rPr>
                <w:sz w:val="24"/>
                <w:szCs w:val="24"/>
                <w:lang w:val="ro-RO"/>
              </w:rPr>
            </w:pPr>
            <w:r w:rsidRPr="008E58EF">
              <w:rPr>
                <w:sz w:val="24"/>
                <w:szCs w:val="24"/>
                <w:lang w:val="ro-RO"/>
              </w:rPr>
              <w:t>Vînzător în caz de nerespectare de către Cumpărător a termenelor de plată a Bunurilor;</w:t>
            </w:r>
          </w:p>
          <w:p w:rsidR="005A0C13" w:rsidRPr="008E58EF" w:rsidRDefault="005A0C13" w:rsidP="005A0C13">
            <w:pPr>
              <w:numPr>
                <w:ilvl w:val="0"/>
                <w:numId w:val="6"/>
              </w:numPr>
              <w:tabs>
                <w:tab w:val="clear" w:pos="1854"/>
                <w:tab w:val="num" w:pos="1701"/>
              </w:tabs>
              <w:ind w:left="1701" w:hanging="425"/>
              <w:rPr>
                <w:sz w:val="24"/>
                <w:szCs w:val="24"/>
                <w:lang w:val="ro-RO"/>
              </w:rPr>
            </w:pPr>
            <w:r w:rsidRPr="008E58EF">
              <w:rPr>
                <w:sz w:val="24"/>
                <w:szCs w:val="24"/>
                <w:lang w:val="ro-RO"/>
              </w:rPr>
              <w:lastRenderedPageBreak/>
              <w:t>Vînzător sau Cumpărător în caz de nesatisfacere de către una dintre Părţi a pretenţiilor înaintate conform prezentului Contract.</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Partea iniţiatoare a rezilierii Contractului este obligată să comunice în termen de 5 zile lucrătoare celeilalte Părţi despre intenţiile ei printr-o scrisoare motivată.</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Partea înştiinţată este obligată să răspundă în decurs de 5 zile lucrătoare de la primirea notificării. În cazul în care litigiul nu este soluţionat în termenele stabilite, partea iniţiatoare va iniția rezilierea.</w:t>
            </w:r>
          </w:p>
          <w:p w:rsidR="005A0C13" w:rsidRPr="008E58EF" w:rsidRDefault="005A0C13" w:rsidP="002C1AEF">
            <w:pPr>
              <w:ind w:left="993" w:hanging="567"/>
              <w:jc w:val="both"/>
              <w:rPr>
                <w:sz w:val="24"/>
                <w:szCs w:val="24"/>
                <w:lang w:val="ro-RO"/>
              </w:rPr>
            </w:pPr>
          </w:p>
          <w:p w:rsidR="005A0C13" w:rsidRPr="008E58EF" w:rsidRDefault="005A0C13" w:rsidP="002C1AEF">
            <w:pPr>
              <w:ind w:left="993" w:hanging="567"/>
              <w:jc w:val="both"/>
              <w:rPr>
                <w:sz w:val="24"/>
                <w:szCs w:val="24"/>
                <w:lang w:val="ro-RO"/>
              </w:rPr>
            </w:pPr>
          </w:p>
          <w:p w:rsidR="005A0C13" w:rsidRPr="008E58EF" w:rsidRDefault="005A0C13" w:rsidP="002C1AEF">
            <w:pPr>
              <w:ind w:left="993" w:hanging="567"/>
              <w:jc w:val="both"/>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lastRenderedPageBreak/>
              <w:t xml:space="preserve">Reclamaţii </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Reclamaţiile privind cantitatea Bunurilor livrate sînt înaintate Vînzătorului la momentul recepţionării lor, fiind confirmate printr-un act întocmit în comun cu reprezentantul Vînzătorului.</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Pretenţiile privind calitatea bunurilor livrate sînt înaintate Vînzătorului în termen de 5 zile lucrătoare de la depistarea deficienţelor de calitate şi trebuie confirmate printr-un certificat eliberat de o organizaţie independentă neutră şi autorizată în acest sens.</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Vînzătorul este obligat să examineze pretenţiile înaintate în termen de 5 zile lucrătoare de la data primirii acestora şi să comunice Cumpărătorului despre decizia luată.</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În caz de recunoaştere a pretenţiilor, Vînzătorul este obligat, în termen de 5 zile, să livreze suplimentar Cumpărătorului cantitatea nelivrată de bunuri nelivrate, iar în caz de constatare a calităţii necorespunzătoare – să le substituie sau să le corecteze în conformitate cu cerinţele Contractului. </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Vînzătorul poartă răspundere pentru calitatea Bunurilor în limitele stabilite, inclusiv pentru viciile ascunse.</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În cazul devierii de la calitatea confirmată prin certificatul de calitate întocmit de organizaţia independentă neutră sau autorizată în acest sens, cheltuielile pentru staţionare sau întîrziere sînt suportate de partea vinovată.</w:t>
            </w:r>
          </w:p>
          <w:p w:rsidR="005A0C13" w:rsidRPr="008E58EF" w:rsidRDefault="005A0C13" w:rsidP="002C1AEF">
            <w:pPr>
              <w:ind w:left="993"/>
              <w:jc w:val="both"/>
              <w:rPr>
                <w:sz w:val="24"/>
                <w:szCs w:val="24"/>
                <w:lang w:val="ro-RO"/>
              </w:rPr>
            </w:pPr>
          </w:p>
          <w:p w:rsidR="005A0C13" w:rsidRPr="008E58EF" w:rsidRDefault="005A0C13" w:rsidP="005A0C13">
            <w:pPr>
              <w:numPr>
                <w:ilvl w:val="0"/>
                <w:numId w:val="3"/>
              </w:numPr>
              <w:ind w:left="426" w:hanging="426"/>
              <w:rPr>
                <w:sz w:val="24"/>
                <w:szCs w:val="24"/>
                <w:lang w:val="ro-RO"/>
              </w:rPr>
            </w:pPr>
            <w:r w:rsidRPr="008E58EF">
              <w:rPr>
                <w:b/>
                <w:sz w:val="28"/>
                <w:szCs w:val="28"/>
                <w:lang w:val="ro-RO"/>
              </w:rPr>
              <w:t>Sancţiuni</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Forma de garanţie de bună executare a contractului agreată de Cumpărător este ____________________________________________, în cuantum de __% din valoarea contractului. </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8E58EF">
              <w:rPr>
                <w:i/>
                <w:sz w:val="24"/>
                <w:szCs w:val="24"/>
                <w:lang w:val="ro-RO"/>
              </w:rPr>
              <w:t>[indicați procentajul]</w:t>
            </w:r>
            <w:r w:rsidRPr="008E58EF">
              <w:rPr>
                <w:sz w:val="24"/>
                <w:szCs w:val="24"/>
                <w:lang w:val="ro-RO"/>
              </w:rPr>
              <w:t xml:space="preserve"> din suma totală a contractului.</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Pentru livrarea cu întîrziere a produselor petroliere, Vînzătorul poartă răspundere materială în valoare de 0,1% din suma Bunurilor nelivrate, pentru fiecare zi de întîrziere, dar nu mai mult de ___ % </w:t>
            </w:r>
            <w:r w:rsidRPr="008E58EF">
              <w:rPr>
                <w:i/>
                <w:sz w:val="24"/>
                <w:szCs w:val="24"/>
                <w:lang w:val="ro-RO"/>
              </w:rPr>
              <w:t xml:space="preserve">[indicați procentajul]  </w:t>
            </w:r>
            <w:r w:rsidRPr="008E58EF">
              <w:rPr>
                <w:sz w:val="24"/>
                <w:szCs w:val="24"/>
                <w:lang w:val="ro-RO"/>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Pentru achitarea cu întîrziere, Cumpărătorul poartă răspundere materială în valoare de ___% </w:t>
            </w:r>
            <w:r w:rsidRPr="008E58EF">
              <w:rPr>
                <w:i/>
                <w:sz w:val="24"/>
                <w:szCs w:val="24"/>
                <w:lang w:val="ro-RO"/>
              </w:rPr>
              <w:t>[indicați procentajul]</w:t>
            </w:r>
            <w:r w:rsidRPr="008E58EF">
              <w:rPr>
                <w:sz w:val="24"/>
                <w:szCs w:val="24"/>
                <w:lang w:val="ro-RO"/>
              </w:rPr>
              <w:t xml:space="preserve"> din suma Bunurilor neachitate, pentru fiecare zi de întîrziere, dar nu mai mult de  ___% </w:t>
            </w:r>
            <w:r w:rsidRPr="008E58EF">
              <w:rPr>
                <w:i/>
                <w:sz w:val="24"/>
                <w:szCs w:val="24"/>
                <w:lang w:val="ro-RO"/>
              </w:rPr>
              <w:t>[indicați procentajul]</w:t>
            </w:r>
            <w:r w:rsidRPr="008E58EF">
              <w:rPr>
                <w:sz w:val="24"/>
                <w:szCs w:val="24"/>
                <w:lang w:val="ro-RO"/>
              </w:rPr>
              <w:t xml:space="preserve"> din suma totală a prezentului contract.</w:t>
            </w:r>
          </w:p>
          <w:p w:rsidR="005A0C13" w:rsidRPr="008E58EF" w:rsidRDefault="005A0C13" w:rsidP="002C1AEF">
            <w:pPr>
              <w:ind w:left="993" w:hanging="567"/>
              <w:jc w:val="both"/>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t>Drepturi de proprietate intelectuală</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Furnizorul are obligaţia să despăgubească achizitorul împotriva oricăror:</w:t>
            </w:r>
          </w:p>
          <w:p w:rsidR="005A0C13" w:rsidRPr="008E58EF" w:rsidRDefault="005A0C13" w:rsidP="005A0C13">
            <w:pPr>
              <w:numPr>
                <w:ilvl w:val="0"/>
                <w:numId w:val="7"/>
              </w:numPr>
              <w:tabs>
                <w:tab w:val="clear" w:pos="1854"/>
                <w:tab w:val="num" w:pos="1701"/>
              </w:tabs>
              <w:ind w:left="1701" w:hanging="425"/>
              <w:rPr>
                <w:sz w:val="24"/>
                <w:szCs w:val="24"/>
                <w:lang w:val="ro-RO"/>
              </w:rPr>
            </w:pPr>
            <w:r w:rsidRPr="008E58EF">
              <w:rPr>
                <w:sz w:val="24"/>
                <w:szCs w:val="24"/>
                <w:lang w:val="ro-RO"/>
              </w:rPr>
              <w:t xml:space="preserve">reclamaţii şi acţiuni în justiţie, ce rezultă din încălcarea unor drepturi de proprietate intelectuală (brevete, nume, mărci înregistrate etc.), legate de </w:t>
            </w:r>
            <w:r w:rsidRPr="008E58EF">
              <w:rPr>
                <w:sz w:val="24"/>
                <w:szCs w:val="24"/>
                <w:lang w:val="ro-RO"/>
              </w:rPr>
              <w:lastRenderedPageBreak/>
              <w:t>echipamentele, materialele, instalaţiile sau utilajele folosite pentru sau în legătură cu produsele achiziţionate, şi</w:t>
            </w:r>
          </w:p>
          <w:p w:rsidR="005A0C13" w:rsidRPr="008E58EF" w:rsidRDefault="005A0C13" w:rsidP="005A0C13">
            <w:pPr>
              <w:numPr>
                <w:ilvl w:val="0"/>
                <w:numId w:val="7"/>
              </w:numPr>
              <w:tabs>
                <w:tab w:val="clear" w:pos="1854"/>
                <w:tab w:val="num" w:pos="1701"/>
              </w:tabs>
              <w:ind w:left="1701" w:hanging="425"/>
              <w:rPr>
                <w:sz w:val="24"/>
                <w:szCs w:val="24"/>
                <w:lang w:val="ro-RO"/>
              </w:rPr>
            </w:pPr>
            <w:r w:rsidRPr="008E58EF">
              <w:rPr>
                <w:sz w:val="24"/>
                <w:szCs w:val="24"/>
                <w:lang w:val="ro-RO"/>
              </w:rPr>
              <w:t>daune-interese, costuri, taxe şi cheltuieli de orice natură, aferente, cu excepţia situaţiei în care o astfel de încălcare rezultă din respectarea Caietului de sarcini întocmit de către achizitor.</w:t>
            </w:r>
          </w:p>
          <w:p w:rsidR="005A0C13" w:rsidRPr="008E58EF" w:rsidRDefault="005A0C13" w:rsidP="002C1AEF">
            <w:pPr>
              <w:ind w:left="993" w:hanging="567"/>
              <w:jc w:val="both"/>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lastRenderedPageBreak/>
              <w:t>Dispoziţii finale</w:t>
            </w:r>
          </w:p>
        </w:tc>
      </w:tr>
      <w:tr w:rsidR="005A0C13" w:rsidRPr="008E58EF" w:rsidTr="002C1AEF">
        <w:trPr>
          <w:trHeight w:val="697"/>
        </w:trPr>
        <w:tc>
          <w:tcPr>
            <w:tcW w:w="9747" w:type="dxa"/>
            <w:gridSpan w:val="3"/>
            <w:vAlign w:val="center"/>
          </w:tcPr>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De la data semnării prezentului Contract, toate negocierile purtate şi documentele  perfectate anterior îşi pierd valabilitatea.</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Nici una dintre Părţi nu are dreptul să transmită obligaţiile şi drepturile sale stipulate în prezentul Contract unor terţe persoane fără acordul în scris al celeilalte părţi.</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Prezentul Contract este întocmit în trei exemplare în limba de stat a Republicii Moldova, cîte un exemplar pentru Vînzător, Cumpărător şi Agenţia Achiziţii Publice.</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 xml:space="preserve">Prezentul Contract se consideră încheiat la data semnării şi intră în vigoare după înregistrarea lui de către Agenţia Achiziţii Publice și, după caz , de către una din trezoreriile teritoriale ale Ministerului Finanţelor, fiind valabil pînă la ______________.                         </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Prezentul Contract reprezintă acordul de voinţă al ambelor părţi şi este semnat astăzi,  “___” ______________20__ .</w:t>
            </w:r>
          </w:p>
          <w:p w:rsidR="005A0C13" w:rsidRPr="008E58EF" w:rsidRDefault="005A0C13" w:rsidP="005A0C13">
            <w:pPr>
              <w:numPr>
                <w:ilvl w:val="1"/>
                <w:numId w:val="3"/>
              </w:numPr>
              <w:ind w:left="993" w:hanging="567"/>
              <w:jc w:val="both"/>
              <w:rPr>
                <w:sz w:val="24"/>
                <w:szCs w:val="24"/>
                <w:lang w:val="ro-RO"/>
              </w:rPr>
            </w:pPr>
            <w:r w:rsidRPr="008E58EF">
              <w:rPr>
                <w:sz w:val="24"/>
                <w:szCs w:val="24"/>
                <w:lang w:val="ro-RO"/>
              </w:rPr>
              <w:t>Pentru confirmarea celor menţionate mai sus, Părţile au semnat prezentul Contract în conformitate cu legislaţia Republicii Moldova, la data şi anul indicate mai sus.</w:t>
            </w:r>
          </w:p>
          <w:p w:rsidR="005A0C13" w:rsidRPr="008E58EF" w:rsidRDefault="005A0C13" w:rsidP="002C1AEF">
            <w:pPr>
              <w:ind w:left="993" w:hanging="567"/>
              <w:jc w:val="both"/>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t>Datele juridice, poştale şi bancare ale Părţilor</w:t>
            </w:r>
          </w:p>
        </w:tc>
      </w:tr>
      <w:tr w:rsidR="005A0C13" w:rsidRPr="008E58EF" w:rsidTr="002C1AEF">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A0C13" w:rsidRPr="008E58EF" w:rsidRDefault="005A0C13" w:rsidP="002C1AEF">
            <w:pPr>
              <w:jc w:val="center"/>
              <w:rPr>
                <w:b/>
                <w:caps/>
                <w:sz w:val="40"/>
                <w:lang w:val="ro-RO"/>
              </w:rPr>
            </w:pPr>
            <w:r w:rsidRPr="008E58EF">
              <w:rPr>
                <w:b/>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A0C13" w:rsidRPr="008E58EF" w:rsidRDefault="005A0C13" w:rsidP="002C1AEF">
            <w:pPr>
              <w:jc w:val="center"/>
              <w:rPr>
                <w:b/>
                <w:caps/>
                <w:sz w:val="40"/>
                <w:lang w:val="ro-RO"/>
              </w:rPr>
            </w:pPr>
            <w:r w:rsidRPr="008E58EF">
              <w:rPr>
                <w:b/>
                <w:sz w:val="24"/>
                <w:szCs w:val="24"/>
                <w:lang w:val="ro-RO"/>
              </w:rPr>
              <w:t>Autoritatea contractantă</w:t>
            </w:r>
          </w:p>
        </w:tc>
      </w:tr>
      <w:tr w:rsidR="005A0C13" w:rsidRPr="008E58EF" w:rsidTr="002C1AEF">
        <w:trPr>
          <w:trHeight w:val="373"/>
        </w:trPr>
        <w:tc>
          <w:tcPr>
            <w:tcW w:w="4873" w:type="dxa"/>
            <w:tcBorders>
              <w:top w:val="single" w:sz="4" w:space="0" w:color="auto"/>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Adresa poştală:</w:t>
            </w:r>
          </w:p>
        </w:tc>
        <w:tc>
          <w:tcPr>
            <w:tcW w:w="4874" w:type="dxa"/>
            <w:gridSpan w:val="2"/>
            <w:tcBorders>
              <w:top w:val="single" w:sz="4" w:space="0" w:color="auto"/>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Adresa poştală:</w:t>
            </w:r>
          </w:p>
        </w:tc>
      </w:tr>
      <w:tr w:rsidR="005A0C13" w:rsidRPr="008E58EF" w:rsidTr="002C1AEF">
        <w:trPr>
          <w:trHeight w:val="373"/>
        </w:trPr>
        <w:tc>
          <w:tcPr>
            <w:tcW w:w="4873" w:type="dxa"/>
            <w:tcBorders>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Telefon:</w:t>
            </w:r>
          </w:p>
        </w:tc>
        <w:tc>
          <w:tcPr>
            <w:tcW w:w="4874" w:type="dxa"/>
            <w:gridSpan w:val="2"/>
            <w:tcBorders>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Telefon:</w:t>
            </w:r>
          </w:p>
        </w:tc>
      </w:tr>
      <w:tr w:rsidR="005A0C13" w:rsidRPr="008E58EF" w:rsidTr="002C1AEF">
        <w:trPr>
          <w:trHeight w:val="373"/>
        </w:trPr>
        <w:tc>
          <w:tcPr>
            <w:tcW w:w="4873" w:type="dxa"/>
            <w:tcBorders>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Cont de decontare:</w:t>
            </w:r>
          </w:p>
        </w:tc>
        <w:tc>
          <w:tcPr>
            <w:tcW w:w="4874" w:type="dxa"/>
            <w:gridSpan w:val="2"/>
            <w:tcBorders>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Cont de decontare:</w:t>
            </w:r>
          </w:p>
        </w:tc>
      </w:tr>
      <w:tr w:rsidR="005A0C13" w:rsidRPr="008E58EF" w:rsidTr="002C1AEF">
        <w:trPr>
          <w:trHeight w:val="373"/>
        </w:trPr>
        <w:tc>
          <w:tcPr>
            <w:tcW w:w="4873" w:type="dxa"/>
            <w:tcBorders>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Banca:</w:t>
            </w:r>
          </w:p>
        </w:tc>
        <w:tc>
          <w:tcPr>
            <w:tcW w:w="4874" w:type="dxa"/>
            <w:gridSpan w:val="2"/>
            <w:tcBorders>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Banca:</w:t>
            </w:r>
          </w:p>
        </w:tc>
      </w:tr>
      <w:tr w:rsidR="005A0C13" w:rsidRPr="008E58EF" w:rsidTr="002C1AEF">
        <w:trPr>
          <w:trHeight w:val="373"/>
        </w:trPr>
        <w:tc>
          <w:tcPr>
            <w:tcW w:w="4873" w:type="dxa"/>
            <w:tcBorders>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Adresa poştală a băncii:</w:t>
            </w:r>
          </w:p>
        </w:tc>
        <w:tc>
          <w:tcPr>
            <w:tcW w:w="4874" w:type="dxa"/>
            <w:gridSpan w:val="2"/>
            <w:tcBorders>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Adresa poştală a băncii:</w:t>
            </w:r>
          </w:p>
        </w:tc>
      </w:tr>
      <w:tr w:rsidR="005A0C13" w:rsidRPr="008E58EF" w:rsidTr="002C1AEF">
        <w:trPr>
          <w:trHeight w:val="373"/>
        </w:trPr>
        <w:tc>
          <w:tcPr>
            <w:tcW w:w="4873" w:type="dxa"/>
            <w:tcBorders>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Cod:</w:t>
            </w:r>
          </w:p>
        </w:tc>
        <w:tc>
          <w:tcPr>
            <w:tcW w:w="4874" w:type="dxa"/>
            <w:gridSpan w:val="2"/>
            <w:tcBorders>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Cod:</w:t>
            </w:r>
          </w:p>
        </w:tc>
      </w:tr>
      <w:tr w:rsidR="005A0C13" w:rsidRPr="008E58EF" w:rsidTr="002C1AEF">
        <w:trPr>
          <w:trHeight w:val="373"/>
        </w:trPr>
        <w:tc>
          <w:tcPr>
            <w:tcW w:w="4873" w:type="dxa"/>
            <w:tcBorders>
              <w:left w:val="single" w:sz="4" w:space="0" w:color="auto"/>
              <w:bottom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Cod fiscal:</w:t>
            </w:r>
          </w:p>
        </w:tc>
        <w:tc>
          <w:tcPr>
            <w:tcW w:w="4874" w:type="dxa"/>
            <w:gridSpan w:val="2"/>
            <w:tcBorders>
              <w:left w:val="single" w:sz="4" w:space="0" w:color="auto"/>
              <w:bottom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Cod fiscal:</w:t>
            </w:r>
          </w:p>
        </w:tc>
      </w:tr>
      <w:tr w:rsidR="005A0C13" w:rsidRPr="008E58EF" w:rsidTr="002C1AEF">
        <w:trPr>
          <w:trHeight w:val="113"/>
        </w:trPr>
        <w:tc>
          <w:tcPr>
            <w:tcW w:w="9747" w:type="dxa"/>
            <w:gridSpan w:val="3"/>
            <w:tcBorders>
              <w:top w:val="single" w:sz="4" w:space="0" w:color="auto"/>
            </w:tcBorders>
            <w:vAlign w:val="center"/>
          </w:tcPr>
          <w:p w:rsidR="005A0C13" w:rsidRPr="008E58EF" w:rsidRDefault="005A0C13" w:rsidP="002C1AEF">
            <w:pPr>
              <w:rPr>
                <w:sz w:val="24"/>
                <w:szCs w:val="24"/>
                <w:lang w:val="ro-RO"/>
              </w:rPr>
            </w:pPr>
          </w:p>
        </w:tc>
      </w:tr>
      <w:tr w:rsidR="005A0C13" w:rsidRPr="008E58EF" w:rsidTr="002C1AEF">
        <w:trPr>
          <w:trHeight w:val="697"/>
        </w:trPr>
        <w:tc>
          <w:tcPr>
            <w:tcW w:w="9747" w:type="dxa"/>
            <w:gridSpan w:val="3"/>
            <w:vAlign w:val="center"/>
          </w:tcPr>
          <w:p w:rsidR="005A0C13" w:rsidRPr="008E58EF" w:rsidRDefault="005A0C13" w:rsidP="005A0C13">
            <w:pPr>
              <w:numPr>
                <w:ilvl w:val="0"/>
                <w:numId w:val="3"/>
              </w:numPr>
              <w:ind w:left="426" w:hanging="426"/>
              <w:rPr>
                <w:b/>
                <w:sz w:val="28"/>
                <w:szCs w:val="28"/>
                <w:lang w:val="ro-RO"/>
              </w:rPr>
            </w:pPr>
            <w:r w:rsidRPr="008E58EF">
              <w:rPr>
                <w:b/>
                <w:sz w:val="28"/>
                <w:szCs w:val="28"/>
                <w:lang w:val="ro-RO"/>
              </w:rPr>
              <w:t>Semnăturile părţilor</w:t>
            </w:r>
          </w:p>
        </w:tc>
      </w:tr>
      <w:tr w:rsidR="005A0C13" w:rsidRPr="008E58EF" w:rsidTr="002C1AEF">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A0C13" w:rsidRPr="008E58EF" w:rsidRDefault="005A0C13" w:rsidP="002C1AEF">
            <w:pPr>
              <w:jc w:val="center"/>
              <w:rPr>
                <w:b/>
                <w:caps/>
                <w:sz w:val="40"/>
                <w:lang w:val="ro-RO"/>
              </w:rPr>
            </w:pPr>
            <w:r w:rsidRPr="008E58EF">
              <w:rPr>
                <w:b/>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A0C13" w:rsidRPr="008E58EF" w:rsidRDefault="005A0C13" w:rsidP="002C1AEF">
            <w:pPr>
              <w:jc w:val="center"/>
              <w:rPr>
                <w:b/>
                <w:caps/>
                <w:sz w:val="40"/>
                <w:lang w:val="ro-RO"/>
              </w:rPr>
            </w:pPr>
            <w:r w:rsidRPr="008E58EF">
              <w:rPr>
                <w:b/>
                <w:sz w:val="24"/>
                <w:szCs w:val="24"/>
                <w:lang w:val="ro-RO"/>
              </w:rPr>
              <w:t>Autoritatea contractantă</w:t>
            </w:r>
          </w:p>
        </w:tc>
      </w:tr>
      <w:tr w:rsidR="005A0C13" w:rsidRPr="008E58EF" w:rsidTr="002C1AEF">
        <w:trPr>
          <w:trHeight w:val="374"/>
        </w:trPr>
        <w:tc>
          <w:tcPr>
            <w:tcW w:w="4873" w:type="dxa"/>
            <w:tcBorders>
              <w:top w:val="single" w:sz="4" w:space="0" w:color="auto"/>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Semnătura autorizată:</w:t>
            </w:r>
          </w:p>
        </w:tc>
        <w:tc>
          <w:tcPr>
            <w:tcW w:w="4874" w:type="dxa"/>
            <w:gridSpan w:val="2"/>
            <w:tcBorders>
              <w:top w:val="single" w:sz="4" w:space="0" w:color="auto"/>
              <w:left w:val="single" w:sz="4" w:space="0" w:color="auto"/>
              <w:right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Semnătura autorizată:</w:t>
            </w:r>
          </w:p>
        </w:tc>
      </w:tr>
      <w:tr w:rsidR="005A0C13" w:rsidRPr="008E58EF" w:rsidTr="002C1AEF">
        <w:trPr>
          <w:trHeight w:val="1289"/>
        </w:trPr>
        <w:tc>
          <w:tcPr>
            <w:tcW w:w="4873" w:type="dxa"/>
            <w:tcBorders>
              <w:left w:val="single" w:sz="4" w:space="0" w:color="auto"/>
              <w:bottom w:val="single" w:sz="4" w:space="0" w:color="auto"/>
              <w:right w:val="single" w:sz="4" w:space="0" w:color="auto"/>
            </w:tcBorders>
            <w:vAlign w:val="center"/>
          </w:tcPr>
          <w:p w:rsidR="005A0C13" w:rsidRPr="008E58EF" w:rsidRDefault="005A0C13" w:rsidP="002C1AEF">
            <w:pPr>
              <w:tabs>
                <w:tab w:val="left" w:pos="4680"/>
                <w:tab w:val="left" w:pos="7020"/>
              </w:tabs>
              <w:suppressAutoHyphens/>
              <w:jc w:val="center"/>
              <w:rPr>
                <w:sz w:val="24"/>
                <w:szCs w:val="24"/>
                <w:lang w:val="ro-RO"/>
              </w:rPr>
            </w:pPr>
            <w:r w:rsidRPr="008E58EF">
              <w:rPr>
                <w:sz w:val="24"/>
                <w:szCs w:val="24"/>
                <w:lang w:val="ro-RO"/>
              </w:rPr>
              <w:lastRenderedPageBreak/>
              <w:t>L.Ș.</w:t>
            </w:r>
          </w:p>
        </w:tc>
        <w:tc>
          <w:tcPr>
            <w:tcW w:w="4874" w:type="dxa"/>
            <w:gridSpan w:val="2"/>
            <w:tcBorders>
              <w:left w:val="single" w:sz="4" w:space="0" w:color="auto"/>
              <w:bottom w:val="single" w:sz="4" w:space="0" w:color="auto"/>
              <w:right w:val="single" w:sz="4" w:space="0" w:color="auto"/>
            </w:tcBorders>
            <w:vAlign w:val="center"/>
          </w:tcPr>
          <w:p w:rsidR="005A0C13" w:rsidRPr="008E58EF" w:rsidRDefault="005A0C13" w:rsidP="002C1AEF">
            <w:pPr>
              <w:tabs>
                <w:tab w:val="left" w:pos="4680"/>
                <w:tab w:val="left" w:pos="7020"/>
              </w:tabs>
              <w:suppressAutoHyphens/>
              <w:jc w:val="center"/>
              <w:rPr>
                <w:sz w:val="24"/>
                <w:szCs w:val="24"/>
                <w:lang w:val="ro-RO"/>
              </w:rPr>
            </w:pPr>
            <w:r w:rsidRPr="008E58EF">
              <w:rPr>
                <w:sz w:val="24"/>
                <w:szCs w:val="24"/>
                <w:lang w:val="ro-RO"/>
              </w:rPr>
              <w:t>L.Ș.</w:t>
            </w:r>
          </w:p>
        </w:tc>
      </w:tr>
      <w:tr w:rsidR="005A0C13" w:rsidRPr="008E58EF" w:rsidTr="002C1AEF">
        <w:trPr>
          <w:trHeight w:val="373"/>
        </w:trPr>
        <w:tc>
          <w:tcPr>
            <w:tcW w:w="4873" w:type="dxa"/>
            <w:tcBorders>
              <w:top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p>
        </w:tc>
        <w:tc>
          <w:tcPr>
            <w:tcW w:w="4874" w:type="dxa"/>
            <w:gridSpan w:val="2"/>
            <w:tcBorders>
              <w:top w:val="single" w:sz="4" w:space="0" w:color="auto"/>
            </w:tcBorders>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Contabil:</w:t>
            </w:r>
          </w:p>
        </w:tc>
      </w:tr>
      <w:tr w:rsidR="005A0C13" w:rsidRPr="008E58EF" w:rsidTr="002C1AEF">
        <w:trPr>
          <w:trHeight w:val="373"/>
        </w:trPr>
        <w:tc>
          <w:tcPr>
            <w:tcW w:w="4873" w:type="dxa"/>
            <w:vAlign w:val="center"/>
          </w:tcPr>
          <w:p w:rsidR="005A0C13" w:rsidRPr="008E58EF" w:rsidRDefault="005A0C13" w:rsidP="002C1AEF">
            <w:pPr>
              <w:tabs>
                <w:tab w:val="left" w:pos="4680"/>
                <w:tab w:val="left" w:pos="7020"/>
              </w:tabs>
              <w:suppressAutoHyphens/>
              <w:rPr>
                <w:sz w:val="24"/>
                <w:szCs w:val="24"/>
                <w:lang w:val="ro-RO"/>
              </w:rPr>
            </w:pPr>
          </w:p>
        </w:tc>
        <w:tc>
          <w:tcPr>
            <w:tcW w:w="4874" w:type="dxa"/>
            <w:gridSpan w:val="2"/>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Înregistrat Nr.:</w:t>
            </w:r>
          </w:p>
        </w:tc>
      </w:tr>
      <w:tr w:rsidR="005A0C13" w:rsidRPr="008E58EF" w:rsidTr="002C1AEF">
        <w:trPr>
          <w:trHeight w:val="373"/>
        </w:trPr>
        <w:tc>
          <w:tcPr>
            <w:tcW w:w="4873" w:type="dxa"/>
            <w:vAlign w:val="center"/>
          </w:tcPr>
          <w:p w:rsidR="005A0C13" w:rsidRPr="008E58EF" w:rsidRDefault="005A0C13" w:rsidP="002C1AEF">
            <w:pPr>
              <w:tabs>
                <w:tab w:val="left" w:pos="4680"/>
                <w:tab w:val="left" w:pos="7020"/>
              </w:tabs>
              <w:suppressAutoHyphens/>
              <w:rPr>
                <w:sz w:val="24"/>
                <w:szCs w:val="24"/>
                <w:lang w:val="ro-RO"/>
              </w:rPr>
            </w:pPr>
          </w:p>
        </w:tc>
        <w:tc>
          <w:tcPr>
            <w:tcW w:w="4874" w:type="dxa"/>
            <w:gridSpan w:val="2"/>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Trezoreria:</w:t>
            </w:r>
          </w:p>
        </w:tc>
      </w:tr>
      <w:tr w:rsidR="005A0C13" w:rsidRPr="008E58EF" w:rsidTr="002C1AEF">
        <w:trPr>
          <w:trHeight w:val="373"/>
        </w:trPr>
        <w:tc>
          <w:tcPr>
            <w:tcW w:w="4873" w:type="dxa"/>
            <w:vAlign w:val="center"/>
          </w:tcPr>
          <w:p w:rsidR="005A0C13" w:rsidRPr="008E58EF" w:rsidRDefault="005A0C13" w:rsidP="002C1AEF">
            <w:pPr>
              <w:tabs>
                <w:tab w:val="left" w:pos="4680"/>
                <w:tab w:val="left" w:pos="7020"/>
              </w:tabs>
              <w:suppressAutoHyphens/>
              <w:rPr>
                <w:sz w:val="24"/>
                <w:szCs w:val="24"/>
                <w:lang w:val="ro-RO"/>
              </w:rPr>
            </w:pPr>
          </w:p>
        </w:tc>
        <w:tc>
          <w:tcPr>
            <w:tcW w:w="4874" w:type="dxa"/>
            <w:gridSpan w:val="2"/>
            <w:vAlign w:val="center"/>
          </w:tcPr>
          <w:p w:rsidR="005A0C13" w:rsidRPr="008E58EF" w:rsidRDefault="005A0C13" w:rsidP="002C1AEF">
            <w:pPr>
              <w:tabs>
                <w:tab w:val="left" w:pos="4680"/>
                <w:tab w:val="left" w:pos="7020"/>
              </w:tabs>
              <w:suppressAutoHyphens/>
              <w:rPr>
                <w:sz w:val="24"/>
                <w:szCs w:val="24"/>
                <w:lang w:val="ro-RO"/>
              </w:rPr>
            </w:pPr>
            <w:r w:rsidRPr="008E58EF">
              <w:rPr>
                <w:sz w:val="24"/>
                <w:szCs w:val="24"/>
                <w:lang w:val="ro-RO"/>
              </w:rPr>
              <w:t>Data:</w:t>
            </w:r>
          </w:p>
        </w:tc>
      </w:tr>
    </w:tbl>
    <w:p w:rsidR="005A0C13" w:rsidRPr="008E58EF" w:rsidRDefault="005A0C13" w:rsidP="005A0C13">
      <w:pPr>
        <w:rPr>
          <w:sz w:val="24"/>
          <w:lang w:val="ro-RO"/>
        </w:rPr>
      </w:pPr>
    </w:p>
    <w:p w:rsidR="005876B1" w:rsidRDefault="005876B1"/>
    <w:sectPr w:rsidR="005876B1" w:rsidSect="00E110C8">
      <w:pgSz w:w="11906" w:h="16838" w:code="9"/>
      <w:pgMar w:top="567" w:right="567" w:bottom="567" w:left="1701" w:header="720" w:footer="51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787"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70458"/>
    <w:multiLevelType w:val="hybridMultilevel"/>
    <w:tmpl w:val="1F6A9E8E"/>
    <w:lvl w:ilvl="0" w:tplc="48C40320">
      <w:start w:val="1"/>
      <w:numFmt w:val="upperLetter"/>
      <w:pStyle w:val="Heading2"/>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13"/>
    <w:rsid w:val="005876B1"/>
    <w:rsid w:val="005A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13"/>
    <w:pPr>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qFormat/>
    <w:rsid w:val="005A0C13"/>
    <w:pPr>
      <w:numPr>
        <w:numId w:val="1"/>
      </w:numPr>
      <w:tabs>
        <w:tab w:val="left" w:pos="567"/>
      </w:tabs>
      <w:jc w:val="center"/>
      <w:outlineLvl w:val="1"/>
    </w:pPr>
    <w:rPr>
      <w:b/>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C13"/>
    <w:rPr>
      <w:rFonts w:ascii="Times New Roman" w:eastAsia="Times New Roman" w:hAnsi="Times New Roman" w:cs="Times New Roman"/>
      <w:b/>
      <w:sz w:val="28"/>
      <w:szCs w:val="28"/>
      <w:lang w:val="ro-RO" w:eastAsia="ru-RU"/>
    </w:rPr>
  </w:style>
  <w:style w:type="paragraph" w:styleId="Subtitle">
    <w:name w:val="Subtitle"/>
    <w:basedOn w:val="Normal"/>
    <w:link w:val="SubtitleChar"/>
    <w:qFormat/>
    <w:rsid w:val="005A0C13"/>
    <w:pPr>
      <w:jc w:val="center"/>
    </w:pPr>
    <w:rPr>
      <w:b/>
      <w:sz w:val="32"/>
      <w:lang w:val="x-none"/>
    </w:rPr>
  </w:style>
  <w:style w:type="character" w:customStyle="1" w:styleId="SubtitleChar">
    <w:name w:val="Subtitle Char"/>
    <w:basedOn w:val="DefaultParagraphFont"/>
    <w:link w:val="Subtitle"/>
    <w:rsid w:val="005A0C13"/>
    <w:rPr>
      <w:rFonts w:ascii="Times New Roman" w:eastAsia="Times New Roman" w:hAnsi="Times New Roman" w:cs="Times New Roman"/>
      <w:b/>
      <w:sz w:val="32"/>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13"/>
    <w:pPr>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qFormat/>
    <w:rsid w:val="005A0C13"/>
    <w:pPr>
      <w:numPr>
        <w:numId w:val="1"/>
      </w:numPr>
      <w:tabs>
        <w:tab w:val="left" w:pos="567"/>
      </w:tabs>
      <w:jc w:val="center"/>
      <w:outlineLvl w:val="1"/>
    </w:pPr>
    <w:rPr>
      <w:b/>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C13"/>
    <w:rPr>
      <w:rFonts w:ascii="Times New Roman" w:eastAsia="Times New Roman" w:hAnsi="Times New Roman" w:cs="Times New Roman"/>
      <w:b/>
      <w:sz w:val="28"/>
      <w:szCs w:val="28"/>
      <w:lang w:val="ro-RO" w:eastAsia="ru-RU"/>
    </w:rPr>
  </w:style>
  <w:style w:type="paragraph" w:styleId="Subtitle">
    <w:name w:val="Subtitle"/>
    <w:basedOn w:val="Normal"/>
    <w:link w:val="SubtitleChar"/>
    <w:qFormat/>
    <w:rsid w:val="005A0C13"/>
    <w:pPr>
      <w:jc w:val="center"/>
    </w:pPr>
    <w:rPr>
      <w:b/>
      <w:sz w:val="32"/>
      <w:lang w:val="x-none"/>
    </w:rPr>
  </w:style>
  <w:style w:type="character" w:customStyle="1" w:styleId="SubtitleChar">
    <w:name w:val="Subtitle Char"/>
    <w:basedOn w:val="DefaultParagraphFont"/>
    <w:link w:val="Subtitle"/>
    <w:rsid w:val="005A0C13"/>
    <w:rPr>
      <w:rFonts w:ascii="Times New Roman" w:eastAsia="Times New Roman" w:hAnsi="Times New Roman" w:cs="Times New Roman"/>
      <w:b/>
      <w:sz w:val="32"/>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sepel</dc:creator>
  <cp:lastModifiedBy>sepel</cp:lastModifiedBy>
  <cp:revision>1</cp:revision>
  <dcterms:created xsi:type="dcterms:W3CDTF">2019-03-06T10:53:00Z</dcterms:created>
  <dcterms:modified xsi:type="dcterms:W3CDTF">2019-03-06T10:53:00Z</dcterms:modified>
</cp:coreProperties>
</file>