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>Model-tip</w:t>
      </w:r>
    </w:p>
    <w:p>
      <w:pPr>
        <w:pStyle w:val="Normal.0"/>
        <w:rPr>
          <w:color w:val="000000"/>
          <w:u w:color="000000"/>
        </w:rPr>
      </w:pPr>
    </w:p>
    <w:p>
      <w:pPr>
        <w:pStyle w:val="Normal.0"/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 xml:space="preserve">DECIZIE </w:t>
      </w:r>
    </w:p>
    <w:p>
      <w:pPr>
        <w:pStyle w:val="Normal.0"/>
        <w:ind w:left="1701" w:firstLine="0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de atribuire a contractului de achizi</w:t>
      </w:r>
      <w:r>
        <w:rPr>
          <w:b w:val="1"/>
          <w:bCs w:val="1"/>
          <w:color w:val="000000"/>
          <w:u w:color="000000"/>
          <w:rtl w:val="0"/>
          <w:lang w:val="en-US"/>
        </w:rPr>
        <w:t>ț</w:t>
      </w:r>
      <w:r>
        <w:rPr>
          <w:b w:val="1"/>
          <w:bCs w:val="1"/>
          <w:color w:val="000000"/>
          <w:u w:color="000000"/>
          <w:rtl w:val="0"/>
          <w:lang w:val="en-US"/>
        </w:rPr>
        <w:t xml:space="preserve">ii publice   </w:t>
      </w:r>
      <w:r>
        <w:rPr>
          <w:rtl w:val="0"/>
          <w:lang w:val="en-US"/>
        </w:rPr>
        <w:t>□</w:t>
      </w:r>
    </w:p>
    <w:p>
      <w:pPr>
        <w:pStyle w:val="Normal.0"/>
        <w:ind w:left="1701" w:firstLine="0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 xml:space="preserve">de </w:t>
      </w:r>
      <w:r>
        <w:rPr>
          <w:b w:val="1"/>
          <w:bCs w:val="1"/>
          <w:color w:val="000000"/>
          <w:u w:color="000000"/>
          <w:rtl w:val="0"/>
          <w:lang w:val="en-US"/>
        </w:rPr>
        <w:t>î</w:t>
      </w:r>
      <w:r>
        <w:rPr>
          <w:b w:val="1"/>
          <w:bCs w:val="1"/>
          <w:color w:val="000000"/>
          <w:u w:color="000000"/>
          <w:rtl w:val="0"/>
          <w:lang w:val="en-US"/>
        </w:rPr>
        <w:t xml:space="preserve">ncheiere a acordului-cadru                             </w:t>
      </w:r>
      <w:r>
        <w:rPr>
          <w:rtl w:val="0"/>
          <w:lang w:val="en-US"/>
        </w:rPr>
        <w:t>□</w:t>
      </w:r>
    </w:p>
    <w:p>
      <w:pPr>
        <w:pStyle w:val="Normal.0"/>
        <w:ind w:left="1701" w:firstLine="0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 xml:space="preserve">de anulare a procedurii de atribuire                    </w:t>
      </w:r>
      <w:r>
        <w:rPr>
          <w:rtl w:val="0"/>
          <w:lang w:val="en-US"/>
        </w:rPr>
        <w:t>□</w:t>
      </w:r>
    </w:p>
    <w:p>
      <w:pPr>
        <w:pStyle w:val="Normal.0"/>
        <w:jc w:val="center"/>
        <w:rPr>
          <w:color w:val="000000"/>
          <w:u w:color="000000"/>
        </w:rPr>
      </w:pPr>
    </w:p>
    <w:p>
      <w:pPr>
        <w:pStyle w:val="Normal.0"/>
        <w:jc w:val="center"/>
        <w:rPr>
          <w:color w:val="000000"/>
          <w:u w:val="single" w:color="000000"/>
        </w:rPr>
      </w:pPr>
      <w:r>
        <w:rPr>
          <w:rtl w:val="0"/>
          <w:lang w:val="en-US"/>
        </w:rPr>
        <w:t>Nr.</w:t>
      </w:r>
      <w:r>
        <w:rPr>
          <w:u w:val="single"/>
          <w:rtl w:val="0"/>
          <w:lang w:val="en-US"/>
        </w:rPr>
        <w:t xml:space="preserve">        </w:t>
      </w:r>
      <w:r>
        <w:rPr>
          <w:rtl w:val="0"/>
          <w:lang w:val="en-US"/>
        </w:rPr>
        <w:t xml:space="preserve">Din </w:t>
      </w:r>
      <w:r>
        <w:rPr>
          <w:u w:val="single"/>
          <w:rtl w:val="0"/>
          <w:lang w:val="en-US"/>
        </w:rPr>
        <w:t xml:space="preserve">                    </w:t>
      </w:r>
      <w:r>
        <w:rPr>
          <w:rtl w:val="0"/>
          <w:lang w:val="en-US"/>
        </w:rPr>
        <w:t xml:space="preserve"> </w:t>
      </w:r>
      <w:r>
        <w:rPr>
          <w:color w:val="ffffff"/>
          <w:u w:color="ffffff"/>
          <w:rtl w:val="0"/>
          <w:lang w:val="en-US"/>
        </w:rPr>
        <w:t xml:space="preserve">. </w:t>
      </w:r>
      <w:r>
        <w:rPr>
          <w:color w:val="ffffff"/>
          <w:u w:val="single" w:color="ffffff"/>
          <w:rtl w:val="0"/>
          <w:lang w:val="en-US"/>
        </w:rPr>
        <w:t xml:space="preserve">  </w:t>
      </w:r>
    </w:p>
    <w:p>
      <w:pPr>
        <w:pStyle w:val="Normal.0"/>
        <w:jc w:val="center"/>
      </w:pP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Date cu privire la autoritatea contractant</w:t>
      </w:r>
      <w:r>
        <w:rPr>
          <w:rtl w:val="0"/>
        </w:rPr>
        <w:t>ă</w:t>
      </w:r>
      <w:r>
        <w:rPr>
          <w:rtl w:val="0"/>
        </w:rPr>
        <w:t>:</w:t>
      </w:r>
    </w:p>
    <w:p>
      <w:pPr>
        <w:pStyle w:val="Normal.0"/>
        <w:jc w:val="both"/>
        <w:rPr>
          <w:sz w:val="22"/>
          <w:szCs w:val="22"/>
        </w:rPr>
      </w:pPr>
    </w:p>
    <w:tbl>
      <w:tblPr>
        <w:tblW w:w="94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15"/>
        <w:gridCol w:w="4691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en-US"/>
              </w:rPr>
              <w:t>Denumirea autorit</w:t>
            </w:r>
            <w:r>
              <w:rPr>
                <w:b w:val="1"/>
                <w:bCs w:val="1"/>
                <w:rtl w:val="0"/>
                <w:lang w:val="en-US"/>
              </w:rPr>
              <w:t>ăț</w:t>
            </w:r>
            <w:r>
              <w:rPr>
                <w:b w:val="1"/>
                <w:bCs w:val="1"/>
                <w:rtl w:val="0"/>
                <w:lang w:val="en-US"/>
              </w:rPr>
              <w:t>ii contractante</w:t>
            </w:r>
          </w:p>
        </w:tc>
        <w:tc>
          <w:tcPr>
            <w:tcW w:type="dxa" w:w="4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en-US"/>
              </w:rPr>
              <w:t>Localitate</w:t>
            </w:r>
          </w:p>
        </w:tc>
        <w:tc>
          <w:tcPr>
            <w:tcW w:type="dxa" w:w="4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en-US"/>
              </w:rPr>
              <w:t>IDNO</w:t>
            </w:r>
          </w:p>
        </w:tc>
        <w:tc>
          <w:tcPr>
            <w:tcW w:type="dxa" w:w="4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en-US"/>
              </w:rPr>
              <w:t>Adresa</w:t>
            </w:r>
          </w:p>
        </w:tc>
        <w:tc>
          <w:tcPr>
            <w:tcW w:type="dxa" w:w="4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en-US"/>
              </w:rPr>
              <w:t>Num</w:t>
            </w:r>
            <w:r>
              <w:rPr>
                <w:b w:val="1"/>
                <w:bCs w:val="1"/>
                <w:rtl w:val="0"/>
                <w:lang w:val="en-US"/>
              </w:rPr>
              <w:t>ă</w:t>
            </w:r>
            <w:r>
              <w:rPr>
                <w:b w:val="1"/>
                <w:bCs w:val="1"/>
                <w:rtl w:val="0"/>
                <w:lang w:val="en-US"/>
              </w:rPr>
              <w:t>r de telefon</w:t>
            </w:r>
          </w:p>
        </w:tc>
        <w:tc>
          <w:tcPr>
            <w:tcW w:type="dxa" w:w="4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en-US"/>
              </w:rPr>
              <w:t>Num</w:t>
            </w:r>
            <w:r>
              <w:rPr>
                <w:b w:val="1"/>
                <w:bCs w:val="1"/>
                <w:rtl w:val="0"/>
                <w:lang w:val="en-US"/>
              </w:rPr>
              <w:t>ă</w:t>
            </w:r>
            <w:r>
              <w:rPr>
                <w:b w:val="1"/>
                <w:bCs w:val="1"/>
                <w:rtl w:val="0"/>
                <w:lang w:val="en-US"/>
              </w:rPr>
              <w:t>r de fax</w:t>
            </w:r>
          </w:p>
        </w:tc>
        <w:tc>
          <w:tcPr>
            <w:tcW w:type="dxa" w:w="4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en-US"/>
              </w:rPr>
              <w:t>E-mail</w:t>
            </w:r>
          </w:p>
        </w:tc>
        <w:tc>
          <w:tcPr>
            <w:tcW w:type="dxa" w:w="4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en-US"/>
              </w:rPr>
              <w:t>Adresa de internet</w:t>
            </w:r>
          </w:p>
        </w:tc>
        <w:tc>
          <w:tcPr>
            <w:tcW w:type="dxa" w:w="4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en-US"/>
              </w:rPr>
              <w:t>Persoana de contact</w:t>
            </w:r>
          </w:p>
        </w:tc>
        <w:tc>
          <w:tcPr>
            <w:tcW w:type="dxa" w:w="4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sz w:val="22"/>
          <w:szCs w:val="22"/>
        </w:rPr>
      </w:pPr>
    </w:p>
    <w:p>
      <w:pPr>
        <w:pStyle w:val="Normal.0"/>
        <w:jc w:val="center"/>
        <w:rPr>
          <w:sz w:val="22"/>
          <w:szCs w:val="22"/>
        </w:rPr>
      </w:pPr>
    </w:p>
    <w:p>
      <w:pPr>
        <w:pStyle w:val="List Paragraph"/>
        <w:numPr>
          <w:ilvl w:val="0"/>
          <w:numId w:val="3"/>
        </w:numPr>
      </w:pPr>
      <w:r>
        <w:rPr>
          <w:rtl w:val="0"/>
        </w:rPr>
        <w:t>Date cu privire la procedura de atribuire:</w:t>
      </w:r>
    </w:p>
    <w:p>
      <w:pPr>
        <w:pStyle w:val="Normal.0"/>
        <w:jc w:val="both"/>
        <w:rPr>
          <w:sz w:val="22"/>
          <w:szCs w:val="22"/>
        </w:rPr>
      </w:pPr>
    </w:p>
    <w:tbl>
      <w:tblPr>
        <w:tblW w:w="9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11"/>
        <w:gridCol w:w="913"/>
        <w:gridCol w:w="1371"/>
        <w:gridCol w:w="228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en-US"/>
              </w:rPr>
              <w:t>Tipul procedurii de atribuire aplicate</w:t>
            </w:r>
          </w:p>
        </w:tc>
        <w:tc>
          <w:tcPr>
            <w:tcW w:type="dxa" w:w="45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en-US"/>
              </w:rPr>
              <w:t>Tipul obiectului contractului de achizi</w:t>
            </w:r>
            <w:r>
              <w:rPr>
                <w:b w:val="1"/>
                <w:bCs w:val="1"/>
                <w:rtl w:val="0"/>
                <w:lang w:val="en-US"/>
              </w:rPr>
              <w:t>ț</w:t>
            </w:r>
            <w:r>
              <w:rPr>
                <w:b w:val="1"/>
                <w:bCs w:val="1"/>
                <w:rtl w:val="0"/>
                <w:lang w:val="en-US"/>
              </w:rPr>
              <w:t>ie/acordului-cadru</w:t>
            </w:r>
          </w:p>
        </w:tc>
        <w:tc>
          <w:tcPr>
            <w:tcW w:type="dxa" w:w="45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  <w:lang w:val="en-US"/>
              </w:rPr>
              <w:t xml:space="preserve">Bunuri </w:t>
            </w:r>
            <w:r>
              <w:rPr>
                <w:rtl w:val="0"/>
                <w:lang w:val="en-US"/>
              </w:rPr>
              <w:t xml:space="preserve">□  </w:t>
            </w:r>
            <w:r>
              <w:rPr>
                <w:rtl w:val="0"/>
                <w:lang w:val="en-US"/>
              </w:rPr>
              <w:t xml:space="preserve">Servicii </w:t>
            </w:r>
            <w:r>
              <w:rPr>
                <w:rtl w:val="0"/>
                <w:lang w:val="en-US"/>
              </w:rPr>
              <w:t xml:space="preserve">□  </w:t>
            </w:r>
            <w:r>
              <w:rPr>
                <w:rtl w:val="0"/>
                <w:lang w:val="en-US"/>
              </w:rPr>
              <w:t>Lucr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 xml:space="preserve">ri </w:t>
            </w:r>
            <w:r>
              <w:rPr>
                <w:rtl w:val="0"/>
                <w:lang w:val="en-US"/>
              </w:rPr>
              <w:t>□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en-US"/>
              </w:rPr>
              <w:t>Obiectul de achizi</w:t>
            </w:r>
            <w:r>
              <w:rPr>
                <w:b w:val="1"/>
                <w:bCs w:val="1"/>
                <w:rtl w:val="0"/>
                <w:lang w:val="en-US"/>
              </w:rPr>
              <w:t>ț</w:t>
            </w:r>
            <w:r>
              <w:rPr>
                <w:b w:val="1"/>
                <w:bCs w:val="1"/>
                <w:rtl w:val="0"/>
                <w:lang w:val="en-US"/>
              </w:rPr>
              <w:t>ie</w:t>
            </w:r>
          </w:p>
        </w:tc>
        <w:tc>
          <w:tcPr>
            <w:tcW w:type="dxa" w:w="45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en-US"/>
              </w:rPr>
              <w:t>Cod CPV</w:t>
            </w:r>
          </w:p>
        </w:tc>
        <w:tc>
          <w:tcPr>
            <w:tcW w:type="dxa" w:w="45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en-US"/>
              </w:rPr>
              <w:t xml:space="preserve">Expunerea motivului/temeiului privind alegerii procedurii de atribuire </w:t>
            </w: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>(</w:t>
            </w: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>î</w:t>
            </w: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>n cazul aplic</w:t>
            </w: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>ă</w:t>
            </w: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>rii altor proceduri dec</w:t>
            </w: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>â</w:t>
            </w: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>t licita</w:t>
            </w: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>ț</w:t>
            </w: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>ia deschis</w:t>
            </w: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>ă</w:t>
            </w:r>
            <w:r>
              <w:rPr>
                <w:b w:val="0"/>
                <w:bCs w:val="0"/>
                <w:i w:val="1"/>
                <w:iCs w:val="1"/>
                <w:rtl w:val="0"/>
              </w:rPr>
              <w:t xml:space="preserve"> sau cererea ofertelor de pre</w:t>
            </w:r>
            <w:r>
              <w:rPr>
                <w:b w:val="0"/>
                <w:bCs w:val="0"/>
                <w:i w:val="1"/>
                <w:iCs w:val="1"/>
                <w:rtl w:val="0"/>
              </w:rPr>
              <w:t>ț</w:t>
            </w:r>
            <w:r>
              <w:rPr>
                <w:b w:val="0"/>
                <w:bCs w:val="0"/>
                <w:i w:val="1"/>
                <w:iCs w:val="1"/>
                <w:rtl w:val="0"/>
              </w:rPr>
              <w:t>uri</w:t>
            </w: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>)</w:t>
            </w:r>
          </w:p>
        </w:tc>
        <w:tc>
          <w:tcPr>
            <w:tcW w:type="dxa" w:w="45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1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en-US"/>
              </w:rPr>
              <w:t xml:space="preserve">Nr. procedurii de atribuire </w:t>
            </w: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>(inclusiv link-ul procedurii de atribuire)</w:t>
            </w:r>
          </w:p>
        </w:tc>
        <w:tc>
          <w:tcPr>
            <w:tcW w:type="dxa" w:w="45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  <w:lang w:val="en-US"/>
              </w:rPr>
              <w:t xml:space="preserve"> Nr: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45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  <w:lang w:val="en-US"/>
              </w:rPr>
              <w:t>Link-ul: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en-US"/>
              </w:rPr>
              <w:t xml:space="preserve">Data </w:t>
            </w:r>
            <w:r>
              <w:rPr>
                <w:b w:val="1"/>
                <w:bCs w:val="1"/>
                <w:rtl w:val="0"/>
              </w:rPr>
              <w:t>ș</w:t>
            </w:r>
            <w:r>
              <w:rPr>
                <w:b w:val="1"/>
                <w:bCs w:val="1"/>
                <w:rtl w:val="0"/>
                <w:lang w:val="it-IT"/>
              </w:rPr>
              <w:t xml:space="preserve">i ora </w:t>
            </w:r>
            <w:r>
              <w:rPr>
                <w:b w:val="1"/>
                <w:bCs w:val="1"/>
                <w:rtl w:val="0"/>
                <w:lang w:val="en-US"/>
              </w:rPr>
              <w:t>deschiderii ofertelor</w:t>
            </w:r>
          </w:p>
        </w:tc>
        <w:tc>
          <w:tcPr>
            <w:tcW w:type="dxa" w:w="22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  <w:lang w:val="en-US"/>
              </w:rPr>
              <w:t>Data:</w:t>
            </w:r>
          </w:p>
        </w:tc>
        <w:tc>
          <w:tcPr>
            <w:tcW w:type="dxa" w:w="2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  <w:lang w:val="en-US"/>
              </w:rPr>
              <w:t>Ora: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en-US"/>
              </w:rPr>
              <w:t>Anun</w:t>
            </w:r>
            <w:r>
              <w:rPr>
                <w:b w:val="1"/>
                <w:bCs w:val="1"/>
                <w:rtl w:val="0"/>
                <w:lang w:val="en-US"/>
              </w:rPr>
              <w:t xml:space="preserve">ț </w:t>
            </w:r>
            <w:r>
              <w:rPr>
                <w:b w:val="1"/>
                <w:bCs w:val="1"/>
                <w:rtl w:val="0"/>
                <w:lang w:val="en-US"/>
              </w:rPr>
              <w:t>de inten</w:t>
            </w:r>
            <w:r>
              <w:rPr>
                <w:b w:val="1"/>
                <w:bCs w:val="1"/>
                <w:rtl w:val="0"/>
                <w:lang w:val="en-US"/>
              </w:rPr>
              <w:t>ț</w:t>
            </w:r>
            <w:r>
              <w:rPr>
                <w:b w:val="1"/>
                <w:bCs w:val="1"/>
                <w:rtl w:val="0"/>
                <w:lang w:val="en-US"/>
              </w:rPr>
              <w:t xml:space="preserve">ie publicat </w:t>
            </w:r>
            <w:r>
              <w:rPr>
                <w:b w:val="1"/>
                <w:bCs w:val="1"/>
                <w:rtl w:val="0"/>
                <w:lang w:val="en-US"/>
              </w:rPr>
              <w:t>î</w:t>
            </w:r>
            <w:r>
              <w:rPr>
                <w:b w:val="1"/>
                <w:bCs w:val="1"/>
                <w:rtl w:val="0"/>
                <w:lang w:val="en-US"/>
              </w:rPr>
              <w:t>n BAP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  <w:lang w:val="en-US"/>
              </w:rPr>
              <w:t xml:space="preserve">Nu </w:t>
            </w:r>
            <w:r>
              <w:rPr>
                <w:rtl w:val="0"/>
                <w:lang w:val="en-US"/>
              </w:rPr>
              <w:t xml:space="preserve">□   </w:t>
            </w:r>
            <w:r>
              <w:rPr/>
            </w:r>
          </w:p>
        </w:tc>
        <w:tc>
          <w:tcPr>
            <w:tcW w:type="dxa" w:w="36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/>
            </w:pPr>
            <w:r>
              <w:rPr>
                <w:rtl w:val="0"/>
                <w:lang w:val="en-US"/>
              </w:rPr>
              <w:t xml:space="preserve">Da </w:t>
            </w:r>
            <w:r>
              <w:rPr>
                <w:rtl w:val="0"/>
                <w:lang w:val="en-US"/>
              </w:rPr>
              <w:t xml:space="preserve">□  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Data: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Link-ul: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1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Anun</w:t>
            </w:r>
            <w:r>
              <w:rPr>
                <w:b w:val="1"/>
                <w:bCs w:val="1"/>
                <w:rtl w:val="0"/>
                <w:lang w:val="en-US"/>
              </w:rPr>
              <w:t xml:space="preserve">ț </w:t>
            </w:r>
            <w:r>
              <w:rPr>
                <w:b w:val="1"/>
                <w:bCs w:val="1"/>
                <w:rtl w:val="0"/>
                <w:lang w:val="en-US"/>
              </w:rPr>
              <w:t xml:space="preserve">de participare publicat </w:t>
            </w:r>
            <w:r>
              <w:rPr>
                <w:b w:val="1"/>
                <w:bCs w:val="1"/>
                <w:rtl w:val="0"/>
                <w:lang w:val="en-US"/>
              </w:rPr>
              <w:t>î</w:t>
            </w:r>
            <w:r>
              <w:rPr>
                <w:b w:val="1"/>
                <w:bCs w:val="1"/>
                <w:rtl w:val="0"/>
                <w:lang w:val="en-US"/>
              </w:rPr>
              <w:t>n BAP/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Invita</w:t>
            </w:r>
            <w:r>
              <w:rPr>
                <w:b w:val="1"/>
                <w:bCs w:val="1"/>
                <w:rtl w:val="0"/>
                <w:lang w:val="en-US"/>
              </w:rPr>
              <w:t>ț</w:t>
            </w:r>
            <w:r>
              <w:rPr>
                <w:b w:val="1"/>
                <w:bCs w:val="1"/>
                <w:rtl w:val="0"/>
                <w:lang w:val="en-US"/>
              </w:rPr>
              <w:t>ia de par</w:t>
            </w:r>
            <w:r>
              <w:rPr>
                <w:b w:val="1"/>
                <w:bCs w:val="1"/>
                <w:rtl w:val="0"/>
              </w:rPr>
              <w:t>ticipare transmis</w:t>
            </w:r>
            <w:r>
              <w:rPr>
                <w:b w:val="1"/>
                <w:bCs w:val="1"/>
                <w:rtl w:val="0"/>
              </w:rPr>
              <w:t>ă</w:t>
            </w:r>
          </w:p>
        </w:tc>
        <w:tc>
          <w:tcPr>
            <w:tcW w:type="dxa" w:w="45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  <w:lang w:val="en-US"/>
              </w:rPr>
              <w:t>Nr: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45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  <w:lang w:val="en-US"/>
              </w:rPr>
              <w:t>Link-ul: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61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45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/>
            </w:pPr>
            <w:r>
              <w:rPr>
                <w:rtl w:val="0"/>
                <w:lang w:val="en-US"/>
              </w:rPr>
              <w:t>Data public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>rii/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>transmiterii: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hd w:val="clear" w:color="auto" w:fill="ffff00"/>
                <w:rtl w:val="0"/>
                <w:lang w:val="en-US"/>
              </w:rPr>
              <w:t xml:space="preserve">Tehnici </w:t>
            </w:r>
            <w:r>
              <w:rPr>
                <w:b w:val="1"/>
                <w:bCs w:val="1"/>
                <w:shd w:val="clear" w:color="auto" w:fill="ffff00"/>
                <w:rtl w:val="0"/>
                <w:lang w:val="en-US"/>
              </w:rPr>
              <w:t>ș</w:t>
            </w:r>
            <w:r>
              <w:rPr>
                <w:b w:val="1"/>
                <w:bCs w:val="1"/>
                <w:shd w:val="clear" w:color="auto" w:fill="ffff00"/>
                <w:rtl w:val="0"/>
                <w:lang w:val="en-US"/>
              </w:rPr>
              <w:t xml:space="preserve">i instrumente specifice de atribuire </w:t>
            </w:r>
          </w:p>
        </w:tc>
        <w:tc>
          <w:tcPr>
            <w:tcW w:type="dxa" w:w="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  <w:lang w:val="en-US"/>
              </w:rPr>
              <w:t>Nu</w:t>
            </w:r>
            <w:r>
              <w:rPr>
                <w:rtl w:val="0"/>
                <w:lang w:val="en-US"/>
              </w:rPr>
              <w:t xml:space="preserve">□ </w:t>
            </w:r>
          </w:p>
        </w:tc>
        <w:tc>
          <w:tcPr>
            <w:tcW w:type="dxa" w:w="36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  <w:lang w:val="en-US"/>
              </w:rPr>
              <w:t>acord-cadru</w:t>
            </w:r>
            <w:r>
              <w:rPr>
                <w:rtl w:val="0"/>
                <w:lang w:val="en-US"/>
              </w:rPr>
              <w:t xml:space="preserve">□ </w:t>
            </w:r>
            <w:r>
              <w:rPr>
                <w:rtl w:val="0"/>
                <w:lang w:val="en-US"/>
              </w:rPr>
              <w:t>sistem dinamic de achizi</w:t>
            </w:r>
            <w:r>
              <w:rPr>
                <w:rtl w:val="0"/>
                <w:lang w:val="en-US"/>
              </w:rPr>
              <w:t>ț</w:t>
            </w:r>
            <w:r>
              <w:rPr>
                <w:rtl w:val="0"/>
                <w:lang w:val="en-US"/>
              </w:rPr>
              <w:t>ie</w:t>
            </w:r>
            <w:r>
              <w:rPr>
                <w:rtl w:val="0"/>
                <w:lang w:val="en-US"/>
              </w:rPr>
              <w:t xml:space="preserve">□ </w:t>
            </w:r>
            <w:r>
              <w:rPr>
                <w:rtl w:val="0"/>
                <w:lang w:val="en-US"/>
              </w:rPr>
              <w:t>licita</w:t>
            </w:r>
            <w:r>
              <w:rPr>
                <w:rtl w:val="0"/>
                <w:lang w:val="en-US"/>
              </w:rPr>
              <w:t>ț</w:t>
            </w:r>
            <w:r>
              <w:rPr>
                <w:rtl w:val="0"/>
                <w:lang w:val="en-US"/>
              </w:rPr>
              <w:t>ie electronic</w:t>
            </w:r>
            <w:r>
              <w:rPr>
                <w:rtl w:val="0"/>
                <w:lang w:val="en-US"/>
              </w:rPr>
              <w:t xml:space="preserve">ă□ </w:t>
            </w:r>
            <w:r>
              <w:rPr>
                <w:rtl w:val="0"/>
                <w:lang w:val="en-US"/>
              </w:rPr>
              <w:t>catalog electronic</w:t>
            </w:r>
            <w:r>
              <w:rPr>
                <w:rtl w:val="0"/>
                <w:lang w:val="en-US"/>
              </w:rPr>
              <w:t>□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4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en-US"/>
              </w:rPr>
              <w:t>Sursa de finan</w:t>
            </w:r>
            <w:r>
              <w:rPr>
                <w:b w:val="1"/>
                <w:bCs w:val="1"/>
                <w:rtl w:val="0"/>
                <w:lang w:val="en-US"/>
              </w:rPr>
              <w:t>ț</w:t>
            </w:r>
            <w:r>
              <w:rPr>
                <w:b w:val="1"/>
                <w:bCs w:val="1"/>
                <w:rtl w:val="0"/>
                <w:lang w:val="en-US"/>
              </w:rPr>
              <w:t>are</w:t>
            </w:r>
          </w:p>
        </w:tc>
        <w:tc>
          <w:tcPr>
            <w:tcW w:type="dxa" w:w="45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jc w:val="both"/>
              <w:rPr/>
            </w:pPr>
            <w:r>
              <w:rPr>
                <w:rtl w:val="0"/>
                <w:lang w:val="en-US"/>
              </w:rPr>
              <w:t xml:space="preserve">Buget de stat </w:t>
            </w:r>
            <w:r>
              <w:rPr>
                <w:rtl w:val="0"/>
                <w:lang w:val="en-US"/>
              </w:rPr>
              <w:t>□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Buget CNAM </w:t>
            </w:r>
            <w:r>
              <w:rPr>
                <w:rtl w:val="0"/>
                <w:lang w:val="en-US"/>
              </w:rPr>
              <w:t>□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Buget CNAS </w:t>
            </w:r>
            <w:r>
              <w:rPr>
                <w:rtl w:val="0"/>
                <w:lang w:val="en-US"/>
              </w:rPr>
              <w:t>□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Surse externe </w:t>
            </w:r>
            <w:r>
              <w:rPr>
                <w:rtl w:val="0"/>
                <w:lang w:val="en-US"/>
              </w:rPr>
              <w:t>□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Alte surse: </w:t>
            </w:r>
            <w:r>
              <w:rPr>
                <w:i w:val="1"/>
                <w:iCs w:val="1"/>
                <w:rtl w:val="0"/>
                <w:lang w:val="en-US"/>
              </w:rPr>
              <w:t>[indica</w:t>
            </w:r>
            <w:r>
              <w:rPr>
                <w:i w:val="1"/>
                <w:iCs w:val="1"/>
                <w:rtl w:val="0"/>
                <w:lang w:val="en-US"/>
              </w:rPr>
              <w:t>ț</w:t>
            </w:r>
            <w:r>
              <w:rPr>
                <w:i w:val="1"/>
                <w:iCs w:val="1"/>
                <w:rtl w:val="0"/>
                <w:lang w:val="en-US"/>
              </w:rPr>
              <w:t>i]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  <w:lang w:val="en-US"/>
              </w:rPr>
              <w:t>Valoarea estimat</w:t>
            </w:r>
            <w:r>
              <w:rPr>
                <w:b w:val="1"/>
                <w:bCs w:val="1"/>
                <w:rtl w:val="0"/>
                <w:lang w:val="en-US"/>
              </w:rPr>
              <w:t xml:space="preserve">ă </w:t>
            </w: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>(lei, f</w:t>
            </w: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>ă</w:t>
            </w: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>r</w:t>
            </w: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 xml:space="preserve">ă </w:t>
            </w: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>TVA)</w:t>
            </w:r>
          </w:p>
        </w:tc>
        <w:tc>
          <w:tcPr>
            <w:tcW w:type="dxa" w:w="456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sz w:val="22"/>
          <w:szCs w:val="22"/>
        </w:rPr>
      </w:pPr>
    </w:p>
    <w:p>
      <w:pPr>
        <w:pStyle w:val="Normal.0"/>
      </w:pPr>
    </w:p>
    <w:p>
      <w:pPr>
        <w:pStyle w:val="Normal.0"/>
        <w:rPr>
          <w:b w:val="1"/>
          <w:bCs w:val="1"/>
          <w:i w:val="1"/>
          <w:iCs w:val="1"/>
          <w:sz w:val="22"/>
          <w:szCs w:val="22"/>
        </w:rPr>
      </w:pPr>
    </w:p>
    <w:p>
      <w:pPr>
        <w:pStyle w:val="List Paragraph"/>
        <w:numPr>
          <w:ilvl w:val="0"/>
          <w:numId w:val="4"/>
        </w:numPr>
      </w:pPr>
      <w:r>
        <w:rPr>
          <w:rtl w:val="0"/>
        </w:rPr>
        <w:t>Operatorii economici care au depus cereri de participare la procedura de atribuire:</w:t>
      </w:r>
    </w:p>
    <w:p>
      <w:pPr>
        <w:pStyle w:val="Normal.0"/>
        <w:jc w:val="both"/>
        <w:rPr>
          <w:b w:val="1"/>
          <w:bCs w:val="1"/>
          <w:i w:val="1"/>
          <w:iCs w:val="1"/>
          <w:sz w:val="22"/>
          <w:szCs w:val="22"/>
        </w:rPr>
      </w:pPr>
    </w:p>
    <w:tbl>
      <w:tblPr>
        <w:tblW w:w="92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21"/>
        <w:gridCol w:w="4621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Denumirea operatorilor economici</w:t>
            </w:r>
          </w:p>
        </w:tc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Data depunerii cererii de participare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b w:val="1"/>
          <w:bCs w:val="1"/>
          <w:i w:val="1"/>
          <w:iCs w:val="1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List Paragraph"/>
        <w:numPr>
          <w:ilvl w:val="0"/>
          <w:numId w:val="5"/>
        </w:numPr>
      </w:pPr>
      <w:r>
        <w:rPr>
          <w:rtl w:val="0"/>
        </w:rPr>
        <w:t>Clarific</w:t>
      </w:r>
      <w:r>
        <w:rPr>
          <w:rtl w:val="0"/>
        </w:rPr>
        <w:t>ă</w:t>
      </w:r>
      <w:r>
        <w:rPr>
          <w:rtl w:val="0"/>
        </w:rPr>
        <w:t>ri privind documenta</w:t>
      </w:r>
      <w:r>
        <w:rPr>
          <w:rtl w:val="0"/>
        </w:rPr>
        <w:t>ț</w:t>
      </w:r>
      <w:r>
        <w:rPr>
          <w:rtl w:val="0"/>
        </w:rPr>
        <w:t>ia de atribuire:</w:t>
      </w:r>
    </w:p>
    <w:p>
      <w:pPr>
        <w:pStyle w:val="Normal.0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>(</w:t>
      </w:r>
      <w:r>
        <w:rPr>
          <w:i w:val="1"/>
          <w:iCs w:val="1"/>
          <w:sz w:val="22"/>
          <w:szCs w:val="22"/>
          <w:rtl w:val="0"/>
          <w:lang w:val="en-US"/>
        </w:rPr>
        <w:t xml:space="preserve">Se va completa </w:t>
      </w:r>
      <w:r>
        <w:rPr>
          <w:i w:val="1"/>
          <w:iCs w:val="1"/>
          <w:sz w:val="22"/>
          <w:szCs w:val="22"/>
          <w:rtl w:val="0"/>
          <w:lang w:val="en-US"/>
        </w:rPr>
        <w:t>î</w:t>
      </w:r>
      <w:r>
        <w:rPr>
          <w:i w:val="1"/>
          <w:iCs w:val="1"/>
          <w:sz w:val="22"/>
          <w:szCs w:val="22"/>
          <w:rtl w:val="0"/>
          <w:lang w:val="en-US"/>
        </w:rPr>
        <w:t xml:space="preserve">n cazul </w:t>
      </w:r>
      <w:r>
        <w:rPr>
          <w:i w:val="1"/>
          <w:iCs w:val="1"/>
          <w:sz w:val="22"/>
          <w:szCs w:val="22"/>
          <w:rtl w:val="0"/>
          <w:lang w:val="en-US"/>
        </w:rPr>
        <w:t>î</w:t>
      </w:r>
      <w:r>
        <w:rPr>
          <w:i w:val="1"/>
          <w:iCs w:val="1"/>
          <w:sz w:val="22"/>
          <w:szCs w:val="22"/>
          <w:rtl w:val="0"/>
          <w:lang w:val="en-US"/>
        </w:rPr>
        <w:t>n care au fost solicitate clarific</w:t>
      </w:r>
      <w:r>
        <w:rPr>
          <w:i w:val="1"/>
          <w:iCs w:val="1"/>
          <w:sz w:val="22"/>
          <w:szCs w:val="22"/>
          <w:rtl w:val="0"/>
          <w:lang w:val="en-US"/>
        </w:rPr>
        <w:t>ă</w:t>
      </w:r>
      <w:r>
        <w:rPr>
          <w:i w:val="1"/>
          <w:iCs w:val="1"/>
          <w:sz w:val="22"/>
          <w:szCs w:val="22"/>
          <w:rtl w:val="0"/>
          <w:lang w:val="en-US"/>
        </w:rPr>
        <w:t xml:space="preserve">ri) </w:t>
      </w:r>
    </w:p>
    <w:p>
      <w:pPr>
        <w:pStyle w:val="Normal.0"/>
        <w:jc w:val="both"/>
        <w:rPr>
          <w:sz w:val="22"/>
          <w:szCs w:val="22"/>
        </w:rPr>
      </w:pPr>
    </w:p>
    <w:tbl>
      <w:tblPr>
        <w:tblW w:w="92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14"/>
        <w:gridCol w:w="2347"/>
        <w:gridCol w:w="234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Data solicit</w:t>
            </w:r>
            <w:r>
              <w:rPr>
                <w:b w:val="1"/>
                <w:bCs w:val="1"/>
                <w:rtl w:val="0"/>
                <w:lang w:val="en-US"/>
              </w:rPr>
              <w:t>ă</w:t>
            </w:r>
            <w:r>
              <w:rPr>
                <w:b w:val="1"/>
                <w:bCs w:val="1"/>
                <w:rtl w:val="0"/>
                <w:lang w:val="en-US"/>
              </w:rPr>
              <w:t>rii clarific</w:t>
            </w:r>
            <w:r>
              <w:rPr>
                <w:b w:val="1"/>
                <w:bCs w:val="1"/>
                <w:rtl w:val="0"/>
                <w:lang w:val="en-US"/>
              </w:rPr>
              <w:t>ă</w:t>
            </w:r>
            <w:r>
              <w:rPr>
                <w:b w:val="1"/>
                <w:bCs w:val="1"/>
                <w:rtl w:val="0"/>
                <w:lang w:val="en-US"/>
              </w:rPr>
              <w:t xml:space="preserve">rilor </w:t>
            </w:r>
          </w:p>
        </w:tc>
        <w:tc>
          <w:tcPr>
            <w:tcW w:type="dxa" w:w="46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Denumirea operatorului economic</w:t>
            </w:r>
          </w:p>
        </w:tc>
        <w:tc>
          <w:tcPr>
            <w:tcW w:type="dxa" w:w="46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Expunerea succint</w:t>
            </w:r>
            <w:r>
              <w:rPr>
                <w:b w:val="1"/>
                <w:bCs w:val="1"/>
                <w:rtl w:val="0"/>
                <w:lang w:val="en-US"/>
              </w:rPr>
              <w:t xml:space="preserve">ă </w:t>
            </w:r>
            <w:r>
              <w:rPr>
                <w:b w:val="1"/>
                <w:bCs w:val="1"/>
                <w:rtl w:val="0"/>
                <w:lang w:val="en-US"/>
              </w:rPr>
              <w:t>a rezumatului demersului</w:t>
            </w:r>
          </w:p>
        </w:tc>
        <w:tc>
          <w:tcPr>
            <w:tcW w:type="dxa" w:w="46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Data transmiterii</w:t>
            </w:r>
          </w:p>
        </w:tc>
        <w:tc>
          <w:tcPr>
            <w:tcW w:type="dxa" w:w="46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R</w:t>
            </w:r>
            <w:r>
              <w:rPr>
                <w:b w:val="1"/>
                <w:bCs w:val="1"/>
                <w:rtl w:val="0"/>
                <w:lang w:val="en-US"/>
              </w:rPr>
              <w:t>ă</w:t>
            </w:r>
            <w:r>
              <w:rPr>
                <w:b w:val="1"/>
                <w:bCs w:val="1"/>
                <w:rtl w:val="0"/>
                <w:lang w:val="en-US"/>
              </w:rPr>
              <w:t>spunsul la demers</w:t>
            </w:r>
          </w:p>
        </w:tc>
        <w:tc>
          <w:tcPr>
            <w:tcW w:type="dxa" w:w="46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  <w:lang w:val="en-US"/>
              </w:rPr>
              <w:t>Expunerea succint</w:t>
            </w:r>
            <w:r>
              <w:rPr>
                <w:rtl w:val="0"/>
                <w:lang w:val="en-US"/>
              </w:rPr>
              <w:t xml:space="preserve">ă </w:t>
            </w:r>
            <w:r>
              <w:rPr>
                <w:rtl w:val="0"/>
                <w:lang w:val="en-US"/>
              </w:rPr>
              <w:t>a r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>spunsului: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Contestarea documenta</w:t>
            </w:r>
            <w:r>
              <w:rPr>
                <w:b w:val="1"/>
                <w:bCs w:val="1"/>
                <w:rtl w:val="0"/>
                <w:lang w:val="en-US"/>
              </w:rPr>
              <w:t>ț</w:t>
            </w:r>
            <w:r>
              <w:rPr>
                <w:b w:val="1"/>
                <w:bCs w:val="1"/>
                <w:rtl w:val="0"/>
                <w:lang w:val="en-US"/>
              </w:rPr>
              <w:t>iei de atribuire</w:t>
            </w:r>
          </w:p>
        </w:tc>
        <w:tc>
          <w:tcPr>
            <w:tcW w:type="dxa" w:w="23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  <w:lang w:val="en-US"/>
              </w:rPr>
              <w:t xml:space="preserve">Nu </w:t>
            </w:r>
            <w:r>
              <w:rPr>
                <w:rtl w:val="0"/>
                <w:lang w:val="en-US"/>
              </w:rPr>
              <w:t xml:space="preserve">□   </w:t>
            </w:r>
          </w:p>
        </w:tc>
        <w:tc>
          <w:tcPr>
            <w:tcW w:type="dxa" w:w="2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  <w:lang w:val="en-US"/>
              </w:rPr>
              <w:t xml:space="preserve">Da </w:t>
            </w:r>
            <w:r>
              <w:rPr>
                <w:rtl w:val="0"/>
                <w:lang w:val="en-US"/>
              </w:rPr>
              <w:t xml:space="preserve">□   </w:t>
            </w:r>
          </w:p>
        </w:tc>
      </w:tr>
    </w:tbl>
    <w:p>
      <w:pPr>
        <w:pStyle w:val="Normal.0"/>
        <w:widowControl w:val="0"/>
        <w:jc w:val="both"/>
        <w:rPr>
          <w:sz w:val="22"/>
          <w:szCs w:val="22"/>
        </w:rPr>
      </w:pPr>
    </w:p>
    <w:p>
      <w:pPr>
        <w:pStyle w:val="heading 1"/>
      </w:pPr>
    </w:p>
    <w:p>
      <w:pPr>
        <w:pStyle w:val="List Paragraph"/>
        <w:numPr>
          <w:ilvl w:val="0"/>
          <w:numId w:val="6"/>
        </w:numPr>
      </w:pPr>
      <w:r>
        <w:rPr>
          <w:rtl w:val="0"/>
        </w:rPr>
        <w:t>Modific</w:t>
      </w:r>
      <w:r>
        <w:rPr>
          <w:rtl w:val="0"/>
        </w:rPr>
        <w:t>ă</w:t>
      </w:r>
      <w:r>
        <w:rPr>
          <w:rtl w:val="0"/>
        </w:rPr>
        <w:t xml:space="preserve">ri operate </w:t>
      </w:r>
      <w:r>
        <w:rPr>
          <w:rtl w:val="0"/>
        </w:rPr>
        <w:t>î</w:t>
      </w:r>
      <w:r>
        <w:rPr>
          <w:rtl w:val="0"/>
        </w:rPr>
        <w:t>n documenta</w:t>
      </w:r>
      <w:r>
        <w:rPr>
          <w:rtl w:val="0"/>
        </w:rPr>
        <w:t>ț</w:t>
      </w:r>
      <w:r>
        <w:rPr>
          <w:rtl w:val="0"/>
        </w:rPr>
        <w:t>ia de atribuire:</w:t>
      </w:r>
    </w:p>
    <w:p>
      <w:pPr>
        <w:pStyle w:val="Normal.0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 xml:space="preserve">(Se va completa </w:t>
      </w:r>
      <w:r>
        <w:rPr>
          <w:i w:val="1"/>
          <w:iCs w:val="1"/>
          <w:sz w:val="22"/>
          <w:szCs w:val="22"/>
          <w:rtl w:val="0"/>
          <w:lang w:val="en-US"/>
        </w:rPr>
        <w:t>î</w:t>
      </w:r>
      <w:r>
        <w:rPr>
          <w:i w:val="1"/>
          <w:iCs w:val="1"/>
          <w:sz w:val="22"/>
          <w:szCs w:val="22"/>
          <w:rtl w:val="0"/>
          <w:lang w:val="en-US"/>
        </w:rPr>
        <w:t xml:space="preserve">n cazul </w:t>
      </w:r>
      <w:r>
        <w:rPr>
          <w:i w:val="1"/>
          <w:iCs w:val="1"/>
          <w:sz w:val="22"/>
          <w:szCs w:val="22"/>
          <w:rtl w:val="0"/>
          <w:lang w:val="en-US"/>
        </w:rPr>
        <w:t>î</w:t>
      </w:r>
      <w:r>
        <w:rPr>
          <w:i w:val="1"/>
          <w:iCs w:val="1"/>
          <w:sz w:val="22"/>
          <w:szCs w:val="22"/>
          <w:rtl w:val="0"/>
          <w:lang w:val="en-US"/>
        </w:rPr>
        <w:t>n care au fost operate modific</w:t>
      </w:r>
      <w:r>
        <w:rPr>
          <w:i w:val="1"/>
          <w:iCs w:val="1"/>
          <w:sz w:val="22"/>
          <w:szCs w:val="22"/>
          <w:rtl w:val="0"/>
          <w:lang w:val="en-US"/>
        </w:rPr>
        <w:t>ă</w:t>
      </w:r>
      <w:r>
        <w:rPr>
          <w:i w:val="1"/>
          <w:iCs w:val="1"/>
          <w:sz w:val="22"/>
          <w:szCs w:val="22"/>
          <w:rtl w:val="0"/>
          <w:lang w:val="en-US"/>
        </w:rPr>
        <w:t>ri)</w:t>
      </w:r>
    </w:p>
    <w:p>
      <w:pPr>
        <w:pStyle w:val="List Paragraph"/>
      </w:pPr>
    </w:p>
    <w:tbl>
      <w:tblPr>
        <w:tblW w:w="92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15"/>
        <w:gridCol w:w="4694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Rezumatul modific</w:t>
            </w:r>
            <w:r>
              <w:rPr>
                <w:b w:val="1"/>
                <w:bCs w:val="1"/>
                <w:rtl w:val="0"/>
                <w:lang w:val="en-US"/>
              </w:rPr>
              <w:t>ă</w:t>
            </w:r>
            <w:r>
              <w:rPr>
                <w:b w:val="1"/>
                <w:bCs w:val="1"/>
                <w:rtl w:val="0"/>
                <w:lang w:val="en-US"/>
              </w:rPr>
              <w:t>rilor</w:t>
            </w:r>
          </w:p>
        </w:tc>
        <w:tc>
          <w:tcPr>
            <w:tcW w:type="dxa" w:w="4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 xml:space="preserve">Publicate </w:t>
            </w:r>
            <w:r>
              <w:rPr>
                <w:b w:val="1"/>
                <w:bCs w:val="1"/>
                <w:rtl w:val="0"/>
                <w:lang w:val="en-US"/>
              </w:rPr>
              <w:t>î</w:t>
            </w:r>
            <w:r>
              <w:rPr>
                <w:b w:val="1"/>
                <w:bCs w:val="1"/>
                <w:rtl w:val="0"/>
                <w:lang w:val="en-US"/>
              </w:rPr>
              <w:t>n BAP/alte</w:t>
            </w:r>
            <w:r>
              <w:rPr>
                <w:b w:val="0"/>
                <w:bCs w:val="0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rtl w:val="0"/>
                <w:lang w:val="en-US"/>
              </w:rPr>
              <w:t xml:space="preserve">mijloacelor de informare </w:t>
            </w: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>(dup</w:t>
            </w: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 xml:space="preserve">ă </w:t>
            </w: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>caz)</w:t>
            </w:r>
          </w:p>
        </w:tc>
        <w:tc>
          <w:tcPr>
            <w:tcW w:type="dxa" w:w="4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Indica</w:t>
            </w:r>
            <w:r>
              <w:rPr>
                <w:rtl w:val="0"/>
                <w:lang w:val="en-US"/>
              </w:rPr>
              <w:t>ț</w:t>
            </w:r>
            <w:r>
              <w:rPr>
                <w:rtl w:val="0"/>
                <w:lang w:val="en-US"/>
              </w:rPr>
              <w:t>i sursa utilizat</w:t>
            </w:r>
            <w:r>
              <w:rPr>
                <w:rtl w:val="0"/>
                <w:lang w:val="en-US"/>
              </w:rPr>
              <w:t>ă ș</w:t>
            </w:r>
            <w:r>
              <w:rPr>
                <w:rtl w:val="0"/>
                <w:lang w:val="en-US"/>
              </w:rPr>
              <w:t>i data public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>rii: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jc w:val="both"/>
            </w:pPr>
            <w:r>
              <w:rPr>
                <w:b w:val="1"/>
                <w:bCs w:val="1"/>
                <w:rtl w:val="0"/>
              </w:rPr>
              <w:t xml:space="preserve">Transmise operatorilor economici </w:t>
            </w:r>
            <w:r>
              <w:rPr>
                <w:b w:val="1"/>
                <w:bCs w:val="1"/>
                <w:rtl w:val="0"/>
              </w:rPr>
              <w:t>î</w:t>
            </w:r>
            <w:r>
              <w:rPr>
                <w:b w:val="1"/>
                <w:bCs w:val="1"/>
                <w:rtl w:val="0"/>
              </w:rPr>
              <w:t>nregistra</w:t>
            </w:r>
            <w:r>
              <w:rPr>
                <w:b w:val="1"/>
                <w:bCs w:val="1"/>
                <w:rtl w:val="0"/>
              </w:rPr>
              <w:t>ț</w:t>
            </w:r>
            <w:r>
              <w:rPr>
                <w:b w:val="1"/>
                <w:bCs w:val="1"/>
                <w:rtl w:val="0"/>
              </w:rPr>
              <w:t xml:space="preserve">i </w:t>
            </w:r>
          </w:p>
        </w:tc>
        <w:tc>
          <w:tcPr>
            <w:tcW w:type="dxa" w:w="4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Data: 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Termen-limit</w:t>
            </w:r>
            <w:r>
              <w:rPr>
                <w:b w:val="1"/>
                <w:bCs w:val="1"/>
                <w:rtl w:val="0"/>
                <w:lang w:val="en-US"/>
              </w:rPr>
              <w:t xml:space="preserve">ă </w:t>
            </w:r>
            <w:r>
              <w:rPr>
                <w:b w:val="1"/>
                <w:bCs w:val="1"/>
                <w:rtl w:val="0"/>
                <w:lang w:val="en-US"/>
              </w:rPr>
              <w:t xml:space="preserve">de depunere </w:t>
            </w:r>
            <w:r>
              <w:rPr>
                <w:b w:val="1"/>
                <w:bCs w:val="1"/>
                <w:rtl w:val="0"/>
                <w:lang w:val="en-US"/>
              </w:rPr>
              <w:t>ș</w:t>
            </w:r>
            <w:r>
              <w:rPr>
                <w:b w:val="1"/>
                <w:bCs w:val="1"/>
                <w:rtl w:val="0"/>
                <w:lang w:val="en-US"/>
              </w:rPr>
              <w:t>i deschidere a ofertelor prelungit</w:t>
            </w:r>
          </w:p>
        </w:tc>
        <w:tc>
          <w:tcPr>
            <w:tcW w:type="dxa" w:w="46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/>
            </w:pPr>
            <w:r>
              <w:rPr>
                <w:rtl w:val="0"/>
                <w:lang w:val="en-US"/>
              </w:rPr>
              <w:t xml:space="preserve">Nu </w:t>
            </w:r>
            <w:r>
              <w:rPr>
                <w:rtl w:val="0"/>
                <w:lang w:val="en-US"/>
              </w:rPr>
              <w:t xml:space="preserve">□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rtl w:val="0"/>
                <w:lang w:val="en-US"/>
              </w:rPr>
              <w:t xml:space="preserve">Da </w:t>
            </w:r>
            <w:r>
              <w:rPr>
                <w:b w:val="0"/>
                <w:bCs w:val="0"/>
                <w:rtl w:val="0"/>
                <w:lang w:val="en-US"/>
              </w:rPr>
              <w:t xml:space="preserve">□    </w:t>
            </w:r>
            <w:r>
              <w:rPr>
                <w:b w:val="0"/>
                <w:bCs w:val="0"/>
                <w:rtl w:val="0"/>
                <w:lang w:val="en-US"/>
              </w:rPr>
              <w:t>Cu ________ zile</w:t>
            </w:r>
          </w:p>
        </w:tc>
      </w:tr>
    </w:tbl>
    <w:p>
      <w:pPr>
        <w:pStyle w:val="List Paragraph"/>
        <w:widowControl w:val="0"/>
      </w:pPr>
    </w:p>
    <w:p>
      <w:pPr>
        <w:pStyle w:val="Normal.0"/>
        <w:rPr>
          <w:sz w:val="22"/>
          <w:szCs w:val="22"/>
        </w:rPr>
      </w:pPr>
    </w:p>
    <w:p>
      <w:pPr>
        <w:pStyle w:val="List Paragraph"/>
        <w:numPr>
          <w:ilvl w:val="0"/>
          <w:numId w:val="7"/>
        </w:numPr>
      </w:pPr>
      <w:r>
        <w:rPr>
          <w:rtl w:val="0"/>
        </w:rPr>
        <w:t>P</w:t>
      </w:r>
      <w:r>
        <w:rPr>
          <w:rtl w:val="0"/>
        </w:rPr>
        <w:t>â</w:t>
      </w:r>
      <w:r>
        <w:rPr>
          <w:rtl w:val="0"/>
        </w:rPr>
        <w:t>n</w:t>
      </w:r>
      <w:r>
        <w:rPr>
          <w:rtl w:val="0"/>
        </w:rPr>
        <w:t xml:space="preserve">ă </w:t>
      </w:r>
      <w:r>
        <w:rPr>
          <w:rtl w:val="0"/>
        </w:rPr>
        <w:t>la termenul-limit</w:t>
      </w:r>
      <w:r>
        <w:rPr>
          <w:rtl w:val="0"/>
        </w:rPr>
        <w:t xml:space="preserve">ă </w:t>
      </w:r>
      <w:r>
        <w:rPr>
          <w:rtl w:val="0"/>
        </w:rPr>
        <w:t>(data ________20__, ora___:___), au fost depuse _____ oferte:</w:t>
      </w:r>
    </w:p>
    <w:p>
      <w:pPr>
        <w:pStyle w:val="Normal.0"/>
        <w:rPr>
          <w:b w:val="1"/>
          <w:bCs w:val="1"/>
          <w:sz w:val="22"/>
          <w:szCs w:val="22"/>
        </w:rPr>
      </w:pPr>
    </w:p>
    <w:tbl>
      <w:tblPr>
        <w:tblW w:w="92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89"/>
        <w:gridCol w:w="2409"/>
        <w:gridCol w:w="4111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Denumirea operatorilor economici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IDNO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Asocia</w:t>
            </w:r>
            <w:r>
              <w:rPr>
                <w:b w:val="1"/>
                <w:bCs w:val="1"/>
                <w:rtl w:val="0"/>
                <w:lang w:val="en-US"/>
              </w:rPr>
              <w:t>ț</w:t>
            </w:r>
            <w:r>
              <w:rPr>
                <w:b w:val="1"/>
                <w:bCs w:val="1"/>
                <w:rtl w:val="0"/>
                <w:lang w:val="en-US"/>
              </w:rPr>
              <w:t>ii/administratorii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</w:pPr>
      <w:r>
        <w:rPr>
          <w:rtl w:val="0"/>
        </w:rPr>
        <w:t>Deschiderea ofertelor a avut loc la data de ________________ ora ___:___.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sz w:val="22"/>
          <w:szCs w:val="22"/>
        </w:rPr>
      </w:pPr>
      <w:r>
        <w:rPr>
          <w:rtl w:val="0"/>
        </w:rPr>
        <w:t xml:space="preserve">Oferte </w:t>
      </w:r>
      <w:r>
        <w:rPr>
          <w:rtl w:val="0"/>
        </w:rPr>
        <w:t>î</w:t>
      </w:r>
      <w:r>
        <w:rPr>
          <w:rtl w:val="0"/>
        </w:rPr>
        <w:t>nt</w:t>
      </w:r>
      <w:r>
        <w:rPr>
          <w:rtl w:val="0"/>
        </w:rPr>
        <w:t>â</w:t>
      </w:r>
      <w:r>
        <w:rPr>
          <w:rtl w:val="0"/>
        </w:rPr>
        <w:t xml:space="preserve">rziate </w:t>
      </w:r>
      <w:r>
        <w:rPr>
          <w:i w:val="1"/>
          <w:iCs w:val="1"/>
          <w:rtl w:val="0"/>
          <w:lang w:val="en-US"/>
        </w:rPr>
        <w:t>(dup</w:t>
      </w:r>
      <w:r>
        <w:rPr>
          <w:i w:val="1"/>
          <w:iCs w:val="1"/>
          <w:rtl w:val="0"/>
          <w:lang w:val="en-US"/>
        </w:rPr>
        <w:t xml:space="preserve">ă </w:t>
      </w:r>
      <w:r>
        <w:rPr>
          <w:i w:val="1"/>
          <w:iCs w:val="1"/>
          <w:rtl w:val="0"/>
          <w:lang w:val="en-US"/>
        </w:rPr>
        <w:t>caz)</w:t>
      </w:r>
      <w:r>
        <w:rPr>
          <w:i w:val="1"/>
          <w:iCs w:val="1"/>
          <w:sz w:val="22"/>
          <w:szCs w:val="22"/>
          <w:rtl w:val="0"/>
          <w:lang w:val="en-US"/>
        </w:rPr>
        <w:t>:</w:t>
      </w:r>
    </w:p>
    <w:p>
      <w:pPr>
        <w:pStyle w:val="Normal.0"/>
        <w:rPr>
          <w:b w:val="1"/>
          <w:bCs w:val="1"/>
          <w:sz w:val="22"/>
          <w:szCs w:val="22"/>
        </w:rPr>
      </w:pPr>
    </w:p>
    <w:tbl>
      <w:tblPr>
        <w:tblW w:w="9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44"/>
        <w:gridCol w:w="3171"/>
        <w:gridCol w:w="2765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Denumirea operatorilor economici</w:t>
            </w:r>
          </w:p>
        </w:tc>
        <w:tc>
          <w:tcPr>
            <w:tcW w:type="dxa" w:w="3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Data, ora prezent</w:t>
            </w:r>
            <w:r>
              <w:rPr>
                <w:b w:val="1"/>
                <w:bCs w:val="1"/>
                <w:rtl w:val="0"/>
                <w:lang w:val="en-US"/>
              </w:rPr>
              <w:t>ă</w:t>
            </w:r>
            <w:r>
              <w:rPr>
                <w:b w:val="1"/>
                <w:bCs w:val="1"/>
                <w:rtl w:val="0"/>
                <w:lang w:val="en-US"/>
              </w:rPr>
              <w:t>rii</w:t>
            </w:r>
          </w:p>
        </w:tc>
        <w:tc>
          <w:tcPr>
            <w:tcW w:type="dxa" w:w="2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Notific</w:t>
            </w:r>
            <w:r>
              <w:rPr>
                <w:b w:val="1"/>
                <w:bCs w:val="1"/>
                <w:rtl w:val="0"/>
                <w:lang w:val="en-US"/>
              </w:rPr>
              <w:t>ă</w:t>
            </w:r>
            <w:r>
              <w:rPr>
                <w:b w:val="1"/>
                <w:bCs w:val="1"/>
                <w:rtl w:val="0"/>
                <w:lang w:val="en-US"/>
              </w:rPr>
              <w:t>ri privind restituirea ofertelor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List Paragraph"/>
        <w:numPr>
          <w:ilvl w:val="0"/>
          <w:numId w:val="8"/>
        </w:numPr>
      </w:pPr>
      <w:r>
        <w:rPr>
          <w:rtl w:val="0"/>
        </w:rPr>
        <w:t>Documentele ce constituie oferta:</w:t>
      </w:r>
    </w:p>
    <w:p>
      <w:pPr>
        <w:pStyle w:val="Normal.0"/>
        <w:rPr>
          <w:sz w:val="22"/>
          <w:szCs w:val="22"/>
        </w:rPr>
      </w:pPr>
    </w:p>
    <w:tbl>
      <w:tblPr>
        <w:tblW w:w="92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6"/>
        <w:gridCol w:w="1690"/>
        <w:gridCol w:w="2409"/>
        <w:gridCol w:w="1324"/>
        <w:gridCol w:w="1740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Denumirea operatorilor economici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Propunerea tehnic</w:t>
            </w:r>
            <w:r>
              <w:rPr>
                <w:b w:val="1"/>
                <w:bCs w:val="1"/>
                <w:rtl w:val="0"/>
                <w:lang w:val="en-US"/>
              </w:rPr>
              <w:t xml:space="preserve">ă 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Propunerea                             financiar</w:t>
            </w:r>
            <w:r>
              <w:rPr>
                <w:b w:val="1"/>
                <w:bCs w:val="1"/>
                <w:rtl w:val="0"/>
                <w:lang w:val="en-US"/>
              </w:rPr>
              <w:t>ă</w:t>
            </w:r>
          </w:p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DUAE</w:t>
            </w:r>
          </w:p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Garan</w:t>
            </w:r>
            <w:r>
              <w:rPr>
                <w:b w:val="1"/>
                <w:bCs w:val="1"/>
                <w:rtl w:val="0"/>
                <w:lang w:val="en-US"/>
              </w:rPr>
              <w:t>ț</w:t>
            </w:r>
            <w:r>
              <w:rPr>
                <w:b w:val="1"/>
                <w:bCs w:val="1"/>
                <w:rtl w:val="0"/>
                <w:lang w:val="en-US"/>
              </w:rPr>
              <w:t>ia pentru ofert</w:t>
            </w:r>
            <w:r>
              <w:rPr>
                <w:b w:val="1"/>
                <w:bCs w:val="1"/>
                <w:rtl w:val="0"/>
                <w:lang w:val="en-US"/>
              </w:rPr>
              <w:t>ă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rtl w:val="0"/>
                <w:lang w:val="en-US"/>
              </w:rPr>
              <w:t>(dup</w:t>
            </w:r>
            <w:r>
              <w:rPr>
                <w:i w:val="1"/>
                <w:iCs w:val="1"/>
                <w:rtl w:val="0"/>
                <w:lang w:val="en-US"/>
              </w:rPr>
              <w:t xml:space="preserve">ă </w:t>
            </w:r>
            <w:r>
              <w:rPr>
                <w:i w:val="1"/>
                <w:iCs w:val="1"/>
                <w:rtl w:val="0"/>
                <w:lang w:val="en-US"/>
              </w:rPr>
              <w:t>caz)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sz w:val="22"/>
          <w:szCs w:val="22"/>
        </w:rPr>
      </w:pPr>
    </w:p>
    <w:p>
      <w:pPr>
        <w:pStyle w:val="Normal.0"/>
        <w:rPr>
          <w:b w:val="1"/>
          <w:bCs w:val="1"/>
        </w:rPr>
      </w:pPr>
      <w:r>
        <w:rPr>
          <w:i w:val="1"/>
          <w:iCs w:val="1"/>
          <w:sz w:val="22"/>
          <w:szCs w:val="22"/>
          <w:rtl w:val="0"/>
          <w:lang w:val="en-US"/>
        </w:rPr>
        <w:t>(</w:t>
      </w:r>
      <w:r>
        <w:rPr>
          <w:i w:val="1"/>
          <w:iCs w:val="1"/>
          <w:sz w:val="22"/>
          <w:szCs w:val="22"/>
          <w:rtl w:val="0"/>
          <w:lang w:val="en-US"/>
        </w:rPr>
        <w:t>Informa</w:t>
      </w:r>
      <w:r>
        <w:rPr>
          <w:i w:val="1"/>
          <w:iCs w:val="1"/>
          <w:sz w:val="22"/>
          <w:szCs w:val="22"/>
          <w:rtl w:val="0"/>
          <w:lang w:val="en-US"/>
        </w:rPr>
        <w:t>ț</w:t>
      </w:r>
      <w:r>
        <w:rPr>
          <w:i w:val="1"/>
          <w:iCs w:val="1"/>
          <w:sz w:val="22"/>
          <w:szCs w:val="22"/>
          <w:rtl w:val="0"/>
          <w:lang w:val="en-US"/>
        </w:rPr>
        <w:t xml:space="preserve">ia privind documentele prezentate se va consemna prin: </w:t>
      </w:r>
      <w:r>
        <w:rPr>
          <w:i w:val="1"/>
          <w:iCs w:val="1"/>
          <w:sz w:val="22"/>
          <w:szCs w:val="22"/>
          <w:rtl w:val="0"/>
          <w:lang w:val="en-US"/>
        </w:rPr>
        <w:t>„</w:t>
      </w:r>
      <w:r>
        <w:rPr>
          <w:i w:val="1"/>
          <w:iCs w:val="1"/>
          <w:sz w:val="22"/>
          <w:szCs w:val="22"/>
          <w:rtl w:val="0"/>
          <w:lang w:val="en-US"/>
        </w:rPr>
        <w:t>+</w:t>
      </w:r>
      <w:r>
        <w:rPr>
          <w:i w:val="1"/>
          <w:iCs w:val="1"/>
          <w:sz w:val="22"/>
          <w:szCs w:val="22"/>
          <w:rtl w:val="0"/>
          <w:lang w:val="en-US"/>
        </w:rPr>
        <w:t>” î</w:t>
      </w:r>
      <w:r>
        <w:rPr>
          <w:i w:val="1"/>
          <w:iCs w:val="1"/>
          <w:sz w:val="22"/>
          <w:szCs w:val="22"/>
          <w:rtl w:val="0"/>
          <w:lang w:val="en-US"/>
        </w:rPr>
        <w:t>n cazul prezent</w:t>
      </w:r>
      <w:r>
        <w:rPr>
          <w:i w:val="1"/>
          <w:iCs w:val="1"/>
          <w:sz w:val="22"/>
          <w:szCs w:val="22"/>
          <w:rtl w:val="0"/>
          <w:lang w:val="en-US"/>
        </w:rPr>
        <w:t>ă</w:t>
      </w:r>
      <w:r>
        <w:rPr>
          <w:i w:val="1"/>
          <w:iCs w:val="1"/>
          <w:sz w:val="22"/>
          <w:szCs w:val="22"/>
          <w:rtl w:val="0"/>
          <w:lang w:val="en-US"/>
        </w:rPr>
        <w:t xml:space="preserve">rii, </w:t>
      </w:r>
      <w:r>
        <w:rPr>
          <w:i w:val="1"/>
          <w:iCs w:val="1"/>
          <w:sz w:val="22"/>
          <w:szCs w:val="22"/>
          <w:rtl w:val="0"/>
          <w:lang w:val="en-US"/>
        </w:rPr>
        <w:t>„</w:t>
      </w:r>
      <w:r>
        <w:rPr>
          <w:i w:val="1"/>
          <w:iCs w:val="1"/>
          <w:sz w:val="22"/>
          <w:szCs w:val="22"/>
          <w:rtl w:val="0"/>
          <w:lang w:val="en-US"/>
        </w:rPr>
        <w:t>-</w:t>
      </w:r>
      <w:r>
        <w:rPr>
          <w:i w:val="1"/>
          <w:iCs w:val="1"/>
          <w:sz w:val="22"/>
          <w:szCs w:val="22"/>
          <w:rtl w:val="0"/>
          <w:lang w:val="en-US"/>
        </w:rPr>
        <w:t>” î</w:t>
      </w:r>
      <w:r>
        <w:rPr>
          <w:i w:val="1"/>
          <w:iCs w:val="1"/>
          <w:sz w:val="22"/>
          <w:szCs w:val="22"/>
          <w:rtl w:val="0"/>
          <w:lang w:val="en-US"/>
        </w:rPr>
        <w:t>n cazul neprezent</w:t>
      </w:r>
      <w:r>
        <w:rPr>
          <w:i w:val="1"/>
          <w:iCs w:val="1"/>
          <w:sz w:val="22"/>
          <w:szCs w:val="22"/>
          <w:rtl w:val="0"/>
          <w:lang w:val="en-US"/>
        </w:rPr>
        <w:t>ă</w:t>
      </w:r>
      <w:r>
        <w:rPr>
          <w:i w:val="1"/>
          <w:iCs w:val="1"/>
          <w:sz w:val="22"/>
          <w:szCs w:val="22"/>
          <w:rtl w:val="0"/>
          <w:lang w:val="en-US"/>
        </w:rPr>
        <w:t>rii)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rtl w:val="0"/>
          <w:lang w:val="en-US"/>
        </w:rPr>
        <w:t>Constat</w:t>
      </w:r>
      <w:r>
        <w:rPr>
          <w:b w:val="1"/>
          <w:bCs w:val="1"/>
          <w:rtl w:val="0"/>
          <w:lang w:val="en-US"/>
        </w:rPr>
        <w:t>ă</w:t>
      </w:r>
      <w:r>
        <w:rPr>
          <w:b w:val="1"/>
          <w:bCs w:val="1"/>
          <w:rtl w:val="0"/>
          <w:lang w:val="en-US"/>
        </w:rPr>
        <w:t xml:space="preserve">ri/Comentarii </w:t>
      </w:r>
      <w:r>
        <w:rPr>
          <w:i w:val="1"/>
          <w:iCs w:val="1"/>
          <w:rtl w:val="0"/>
          <w:lang w:val="en-US"/>
        </w:rPr>
        <w:t>(dup</w:t>
      </w:r>
      <w:r>
        <w:rPr>
          <w:i w:val="1"/>
          <w:iCs w:val="1"/>
          <w:rtl w:val="0"/>
          <w:lang w:val="en-US"/>
        </w:rPr>
        <w:t xml:space="preserve">ă </w:t>
      </w:r>
      <w:r>
        <w:rPr>
          <w:i w:val="1"/>
          <w:iCs w:val="1"/>
          <w:rtl w:val="0"/>
          <w:lang w:val="en-US"/>
        </w:rPr>
        <w:t>caz)</w:t>
      </w:r>
      <w:r>
        <w:rPr>
          <w:rtl w:val="0"/>
        </w:rPr>
        <w:t>:</w:t>
      </w:r>
      <w:r>
        <w:rPr>
          <w:b w:val="1"/>
          <w:bCs w:val="1"/>
          <w:sz w:val="22"/>
          <w:szCs w:val="22"/>
          <w:rtl w:val="0"/>
          <w:lang w:val="en-US"/>
        </w:rPr>
        <w:t>___________________________________________________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List Paragraph"/>
        <w:numPr>
          <w:ilvl w:val="0"/>
          <w:numId w:val="9"/>
        </w:numPr>
      </w:pPr>
      <w:r>
        <w:rPr>
          <w:rtl w:val="0"/>
        </w:rPr>
        <w:t>Modalitatea de evaluare:</w:t>
      </w:r>
    </w:p>
    <w:p>
      <w:pPr>
        <w:pStyle w:val="Normal.0"/>
        <w:ind w:left="720" w:firstLine="0"/>
      </w:pPr>
    </w:p>
    <w:tbl>
      <w:tblPr>
        <w:tblW w:w="91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10"/>
        <w:gridCol w:w="1614"/>
        <w:gridCol w:w="1736"/>
        <w:gridCol w:w="3724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rtl w:val="0"/>
                <w:lang w:val="en-US"/>
              </w:rPr>
              <w:t xml:space="preserve">Pentru fiecare lot        </w:t>
            </w:r>
            <w:r>
              <w:rPr>
                <w:b w:val="0"/>
                <w:bCs w:val="0"/>
                <w:rtl w:val="0"/>
                <w:lang w:val="en-US"/>
              </w:rPr>
              <w:t xml:space="preserve">□                           </w:t>
            </w:r>
          </w:p>
        </w:tc>
        <w:tc>
          <w:tcPr>
            <w:tcW w:type="dxa" w:w="335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Pentru mai multe loturi cumulate    </w:t>
            </w:r>
            <w:r>
              <w:rPr>
                <w:rtl w:val="0"/>
                <w:lang w:val="en-US"/>
              </w:rPr>
              <w:t>□</w:t>
            </w:r>
          </w:p>
        </w:tc>
        <w:tc>
          <w:tcPr>
            <w:tcW w:type="dxa" w:w="37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 xml:space="preserve">Pentru toate loturile  </w:t>
            </w:r>
            <w:r>
              <w:rPr>
                <w:rtl w:val="0"/>
                <w:lang w:val="en-US"/>
              </w:rPr>
              <w:t xml:space="preserve">□                              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7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Alte limit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>ri privind num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>rul de loturi care pot fi atribuite aceluia</w:t>
            </w:r>
            <w:r>
              <w:rPr>
                <w:rtl w:val="0"/>
                <w:lang w:val="en-US"/>
              </w:rPr>
              <w:t>ș</w:t>
            </w:r>
            <w:r>
              <w:rPr>
                <w:rtl w:val="0"/>
                <w:lang w:val="en-US"/>
              </w:rPr>
              <w:t>i ofertant</w:t>
            </w:r>
          </w:p>
        </w:tc>
        <w:tc>
          <w:tcPr>
            <w:tcW w:type="dxa" w:w="54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7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Justificarea deciziei de a nu atribui contractul pe loturi</w:t>
            </w:r>
          </w:p>
        </w:tc>
        <w:tc>
          <w:tcPr>
            <w:tcW w:type="dxa" w:w="54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  <w:ind w:left="720" w:firstLine="0"/>
      </w:pPr>
    </w:p>
    <w:p>
      <w:pPr>
        <w:pStyle w:val="Normal.0"/>
        <w:ind w:left="720" w:firstLine="0"/>
      </w:pPr>
    </w:p>
    <w:p>
      <w:pPr>
        <w:pStyle w:val="List Paragraph"/>
        <w:numPr>
          <w:ilvl w:val="0"/>
          <w:numId w:val="10"/>
        </w:numPr>
      </w:pPr>
      <w:r>
        <w:rPr>
          <w:rtl w:val="0"/>
        </w:rPr>
        <w:t>Criteriul de atribuire aplicat:</w:t>
      </w:r>
    </w:p>
    <w:p>
      <w:pPr>
        <w:pStyle w:val="Normal.0"/>
        <w:ind w:left="720" w:firstLine="0"/>
      </w:pPr>
    </w:p>
    <w:tbl>
      <w:tblPr>
        <w:tblW w:w="91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27"/>
        <w:gridCol w:w="5957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Criteriul aplicat</w:t>
            </w:r>
          </w:p>
        </w:tc>
        <w:tc>
          <w:tcPr>
            <w:tcW w:type="dxa" w:w="5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200"/>
            </w:pPr>
            <w:r>
              <w:rPr>
                <w:b w:val="1"/>
                <w:bCs w:val="1"/>
                <w:rtl w:val="0"/>
                <w:lang w:val="en-US"/>
              </w:rPr>
              <w:t xml:space="preserve">*Denumirea </w:t>
            </w:r>
            <w:r>
              <w:rPr>
                <w:b w:val="1"/>
                <w:bCs w:val="1"/>
                <w:rtl w:val="0"/>
                <w:lang w:val="en-US"/>
              </w:rPr>
              <w:t>ș</w:t>
            </w:r>
            <w:r>
              <w:rPr>
                <w:b w:val="1"/>
                <w:bCs w:val="1"/>
                <w:rtl w:val="0"/>
                <w:lang w:val="en-US"/>
              </w:rPr>
              <w:t>i num</w:t>
            </w:r>
            <w:r>
              <w:rPr>
                <w:b w:val="1"/>
                <w:bCs w:val="1"/>
                <w:rtl w:val="0"/>
                <w:lang w:val="en-US"/>
              </w:rPr>
              <w:t>ă</w:t>
            </w:r>
            <w:r>
              <w:rPr>
                <w:b w:val="1"/>
                <w:bCs w:val="1"/>
                <w:rtl w:val="0"/>
                <w:lang w:val="en-US"/>
              </w:rPr>
              <w:t xml:space="preserve">rul lotului </w:t>
            </w:r>
            <w:r>
              <w:rPr>
                <w:rtl w:val="0"/>
                <w:lang w:val="en-US"/>
              </w:rPr>
              <w:t>(</w:t>
            </w:r>
            <w:r>
              <w:rPr>
                <w:i w:val="1"/>
                <w:iCs w:val="1"/>
                <w:rtl w:val="0"/>
                <w:lang w:val="en-US"/>
              </w:rPr>
              <w:t>aceast</w:t>
            </w:r>
            <w:r>
              <w:rPr>
                <w:i w:val="1"/>
                <w:iCs w:val="1"/>
                <w:rtl w:val="0"/>
                <w:lang w:val="en-US"/>
              </w:rPr>
              <w:t xml:space="preserve">ă </w:t>
            </w:r>
            <w:r>
              <w:rPr>
                <w:i w:val="1"/>
                <w:iCs w:val="1"/>
                <w:rtl w:val="0"/>
                <w:lang w:val="en-US"/>
              </w:rPr>
              <w:t xml:space="preserve">rubrica se va completa </w:t>
            </w:r>
            <w:r>
              <w:rPr>
                <w:i w:val="1"/>
                <w:iCs w:val="1"/>
                <w:rtl w:val="0"/>
                <w:lang w:val="en-US"/>
              </w:rPr>
              <w:t>î</w:t>
            </w:r>
            <w:r>
              <w:rPr>
                <w:i w:val="1"/>
                <w:iCs w:val="1"/>
                <w:rtl w:val="0"/>
                <w:lang w:val="en-US"/>
              </w:rPr>
              <w:t xml:space="preserve">n cazul </w:t>
            </w:r>
            <w:r>
              <w:rPr>
                <w:i w:val="1"/>
                <w:iCs w:val="1"/>
                <w:rtl w:val="0"/>
                <w:lang w:val="en-US"/>
              </w:rPr>
              <w:t>î</w:t>
            </w:r>
            <w:r>
              <w:rPr>
                <w:i w:val="1"/>
                <w:iCs w:val="1"/>
                <w:rtl w:val="0"/>
                <w:lang w:val="en-US"/>
              </w:rPr>
              <w:t xml:space="preserve">n care </w:t>
            </w:r>
            <w:r>
              <w:rPr>
                <w:i w:val="1"/>
                <w:iCs w:val="1"/>
                <w:rtl w:val="0"/>
                <w:lang w:val="en-US"/>
              </w:rPr>
              <w:t>î</w:t>
            </w:r>
            <w:r>
              <w:rPr>
                <w:i w:val="1"/>
                <w:iCs w:val="1"/>
                <w:rtl w:val="0"/>
                <w:lang w:val="en-US"/>
              </w:rPr>
              <w:t>n cadrul procedurii de atribuire sunt aplicate mai multe criterii de atribuire</w:t>
            </w:r>
            <w:r>
              <w:rPr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en-US"/>
              </w:rPr>
              <w:t>pre</w:t>
            </w:r>
            <w:r>
              <w:rPr>
                <w:rtl w:val="0"/>
                <w:lang w:val="en-US"/>
              </w:rPr>
              <w:t>ţ</w:t>
            </w:r>
            <w:r>
              <w:rPr>
                <w:rtl w:val="0"/>
                <w:lang w:val="en-US"/>
              </w:rPr>
              <w:t>ul cel mai sc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 xml:space="preserve">zut                     </w:t>
            </w:r>
            <w:r>
              <w:rPr>
                <w:rtl w:val="0"/>
                <w:lang w:val="en-US"/>
              </w:rPr>
              <w:t xml:space="preserve">□                     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costul cel mai sc</w:t>
            </w:r>
            <w:r>
              <w:rPr>
                <w:rtl w:val="0"/>
                <w:lang w:val="en-US"/>
              </w:rPr>
              <w:t>ă</w:t>
            </w:r>
            <w:r>
              <w:rPr>
                <w:rtl w:val="0"/>
                <w:lang w:val="en-US"/>
              </w:rPr>
              <w:t xml:space="preserve">zut                     </w:t>
            </w:r>
            <w:r>
              <w:rPr>
                <w:rtl w:val="0"/>
                <w:lang w:val="en-US"/>
              </w:rPr>
              <w:t xml:space="preserve">□                                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cel mai bun raport calitate-pre</w:t>
            </w:r>
            <w:r>
              <w:rPr>
                <w:rtl w:val="0"/>
                <w:lang w:val="en-US"/>
              </w:rPr>
              <w:t xml:space="preserve">ţ     □                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cel mai bun raport calitate-cost     </w:t>
            </w:r>
            <w:r>
              <w:rPr>
                <w:rtl w:val="0"/>
                <w:lang w:val="en-US"/>
              </w:rPr>
              <w:t xml:space="preserve">□              </w:t>
            </w:r>
          </w:p>
        </w:tc>
        <w:tc>
          <w:tcPr>
            <w:tcW w:type="dxa" w:w="5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  <w:rPr>
          <w:sz w:val="22"/>
          <w:szCs w:val="22"/>
        </w:rPr>
      </w:pPr>
    </w:p>
    <w:p>
      <w:pPr>
        <w:pStyle w:val="List Paragraph"/>
        <w:numPr>
          <w:ilvl w:val="0"/>
          <w:numId w:val="11"/>
        </w:numPr>
      </w:pPr>
      <w:r>
        <w:rPr>
          <w:rtl w:val="0"/>
        </w:rPr>
        <w:t>Informa</w:t>
      </w:r>
      <w:r>
        <w:rPr>
          <w:rtl w:val="0"/>
        </w:rPr>
        <w:t>ț</w:t>
      </w:r>
      <w:r>
        <w:rPr>
          <w:rtl w:val="0"/>
        </w:rPr>
        <w:t>ia privind ofertele examinate:</w:t>
      </w:r>
    </w:p>
    <w:p>
      <w:pPr>
        <w:pStyle w:val="Normal.0"/>
        <w:rPr>
          <w:b w:val="1"/>
          <w:bCs w:val="1"/>
          <w:sz w:val="22"/>
          <w:szCs w:val="22"/>
        </w:rPr>
      </w:pPr>
    </w:p>
    <w:tbl>
      <w:tblPr>
        <w:tblW w:w="105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3"/>
        <w:gridCol w:w="2238"/>
        <w:gridCol w:w="568"/>
        <w:gridCol w:w="567"/>
        <w:gridCol w:w="567"/>
        <w:gridCol w:w="709"/>
        <w:gridCol w:w="610"/>
        <w:gridCol w:w="690"/>
        <w:gridCol w:w="586"/>
        <w:gridCol w:w="709"/>
        <w:gridCol w:w="567"/>
        <w:gridCol w:w="708"/>
        <w:gridCol w:w="567"/>
        <w:gridCol w:w="866"/>
      </w:tblGrid>
      <w:tr>
        <w:tblPrEx>
          <w:shd w:val="clear" w:color="auto" w:fill="ced7e7"/>
        </w:tblPrEx>
        <w:trPr>
          <w:trHeight w:val="474" w:hRule="atLeast"/>
        </w:trPr>
        <w:tc>
          <w:tcPr>
            <w:tcW w:type="dxa" w:w="56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Nr. lot</w:t>
            </w:r>
          </w:p>
        </w:tc>
        <w:tc>
          <w:tcPr>
            <w:tcW w:type="dxa" w:w="223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Denumirea lotului</w:t>
            </w:r>
          </w:p>
        </w:tc>
        <w:tc>
          <w:tcPr>
            <w:tcW w:type="dxa" w:w="56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before="120"/>
              <w:ind w:left="113" w:right="113" w:firstLine="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Unitatea de m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ă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sur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ă</w:t>
            </w:r>
          </w:p>
        </w:tc>
        <w:tc>
          <w:tcPr>
            <w:tcW w:type="dxa" w:w="56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before="120"/>
              <w:ind w:left="113" w:right="113" w:firstLine="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Cantitatea</w:t>
            </w:r>
          </w:p>
        </w:tc>
        <w:tc>
          <w:tcPr>
            <w:tcW w:type="dxa" w:w="6579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Operatori economici </w:t>
            </w:r>
          </w:p>
        </w:tc>
      </w:tr>
      <w:tr>
        <w:tblPrEx>
          <w:shd w:val="clear" w:color="auto" w:fill="ced7e7"/>
        </w:tblPrEx>
        <w:trPr>
          <w:trHeight w:val="628" w:hRule="atLeast"/>
        </w:trPr>
        <w:tc>
          <w:tcPr>
            <w:tcW w:type="dxa" w:w="5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2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5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5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2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Denumirea OE </w:t>
            </w:r>
          </w:p>
        </w:tc>
        <w:tc>
          <w:tcPr>
            <w:tcW w:type="dxa" w:w="13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92"/>
                <w:tab w:val="center" w:pos="750"/>
              </w:tabs>
              <w:spacing w:before="12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Denumirea OE</w:t>
            </w:r>
          </w:p>
        </w:tc>
        <w:tc>
          <w:tcPr>
            <w:tcW w:type="dxa" w:w="12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Denumirea OE</w:t>
            </w:r>
          </w:p>
        </w:tc>
        <w:tc>
          <w:tcPr>
            <w:tcW w:type="dxa" w:w="12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Denumirea OE </w:t>
            </w:r>
          </w:p>
        </w:tc>
        <w:tc>
          <w:tcPr>
            <w:tcW w:type="dxa" w:w="143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Denumirea OE</w:t>
            </w:r>
          </w:p>
        </w:tc>
      </w:tr>
      <w:tr>
        <w:tblPrEx>
          <w:shd w:val="clear" w:color="auto" w:fill="ced7e7"/>
        </w:tblPrEx>
        <w:trPr>
          <w:trHeight w:val="1602" w:hRule="atLeast"/>
        </w:trPr>
        <w:tc>
          <w:tcPr>
            <w:tcW w:type="dxa" w:w="56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223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5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5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rtl w:val="0"/>
              </w:rPr>
              <w:t>Pre</w:t>
            </w:r>
            <w:r>
              <w:rPr>
                <w:sz w:val="18"/>
                <w:szCs w:val="18"/>
                <w:rtl w:val="0"/>
              </w:rPr>
              <w:t xml:space="preserve">ț </w:t>
            </w:r>
            <w:r>
              <w:rPr>
                <w:sz w:val="18"/>
                <w:szCs w:val="18"/>
                <w:rtl w:val="0"/>
              </w:rPr>
              <w:t>unitar f</w:t>
            </w:r>
            <w:r>
              <w:rPr>
                <w:sz w:val="18"/>
                <w:szCs w:val="18"/>
                <w:rtl w:val="0"/>
              </w:rPr>
              <w:t>ă</w:t>
            </w:r>
            <w:r>
              <w:rPr>
                <w:sz w:val="18"/>
                <w:szCs w:val="18"/>
                <w:rtl w:val="0"/>
              </w:rPr>
              <w:t>r</w:t>
            </w:r>
            <w:r>
              <w:rPr>
                <w:sz w:val="18"/>
                <w:szCs w:val="18"/>
                <w:rtl w:val="0"/>
              </w:rPr>
              <w:t xml:space="preserve">ă </w:t>
            </w:r>
            <w:r>
              <w:rPr>
                <w:sz w:val="18"/>
                <w:szCs w:val="18"/>
                <w:rtl w:val="0"/>
              </w:rPr>
              <w:t>TVA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sz w:val="18"/>
                <w:szCs w:val="18"/>
                <w:rtl w:val="0"/>
              </w:rPr>
              <w:t>Corespundere specifica</w:t>
            </w:r>
            <w:r>
              <w:rPr>
                <w:sz w:val="18"/>
                <w:szCs w:val="18"/>
                <w:rtl w:val="0"/>
              </w:rPr>
              <w:t>ț</w:t>
            </w:r>
            <w:r>
              <w:rPr>
                <w:sz w:val="18"/>
                <w:szCs w:val="18"/>
                <w:rtl w:val="0"/>
              </w:rPr>
              <w:t>ii tehnice</w:t>
            </w:r>
          </w:p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rtl w:val="0"/>
              </w:rPr>
              <w:t>Pre</w:t>
            </w:r>
            <w:r>
              <w:rPr>
                <w:sz w:val="18"/>
                <w:szCs w:val="18"/>
                <w:rtl w:val="0"/>
              </w:rPr>
              <w:t xml:space="preserve">ț </w:t>
            </w:r>
            <w:r>
              <w:rPr>
                <w:sz w:val="18"/>
                <w:szCs w:val="18"/>
                <w:rtl w:val="0"/>
              </w:rPr>
              <w:t>unitar f</w:t>
            </w:r>
            <w:r>
              <w:rPr>
                <w:sz w:val="18"/>
                <w:szCs w:val="18"/>
                <w:rtl w:val="0"/>
              </w:rPr>
              <w:t>ă</w:t>
            </w:r>
            <w:r>
              <w:rPr>
                <w:sz w:val="18"/>
                <w:szCs w:val="18"/>
                <w:rtl w:val="0"/>
              </w:rPr>
              <w:t>r</w:t>
            </w:r>
            <w:r>
              <w:rPr>
                <w:sz w:val="18"/>
                <w:szCs w:val="18"/>
                <w:rtl w:val="0"/>
              </w:rPr>
              <w:t xml:space="preserve">ă </w:t>
            </w:r>
            <w:r>
              <w:rPr>
                <w:sz w:val="18"/>
                <w:szCs w:val="18"/>
                <w:rtl w:val="0"/>
              </w:rPr>
              <w:t>TVA</w:t>
            </w:r>
          </w:p>
        </w:tc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sz w:val="18"/>
                <w:szCs w:val="18"/>
                <w:rtl w:val="0"/>
              </w:rPr>
              <w:t>Corespundere specifica</w:t>
            </w:r>
            <w:r>
              <w:rPr>
                <w:sz w:val="18"/>
                <w:szCs w:val="18"/>
                <w:rtl w:val="0"/>
              </w:rPr>
              <w:t>ț</w:t>
            </w:r>
            <w:r>
              <w:rPr>
                <w:sz w:val="18"/>
                <w:szCs w:val="18"/>
                <w:rtl w:val="0"/>
              </w:rPr>
              <w:t>ii tehnice</w:t>
            </w:r>
          </w:p>
        </w:tc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rtl w:val="0"/>
              </w:rPr>
              <w:t>Pre</w:t>
            </w:r>
            <w:r>
              <w:rPr>
                <w:sz w:val="18"/>
                <w:szCs w:val="18"/>
                <w:rtl w:val="0"/>
              </w:rPr>
              <w:t xml:space="preserve">ț </w:t>
            </w:r>
            <w:r>
              <w:rPr>
                <w:sz w:val="18"/>
                <w:szCs w:val="18"/>
                <w:rtl w:val="0"/>
              </w:rPr>
              <w:t>unitar f</w:t>
            </w:r>
            <w:r>
              <w:rPr>
                <w:sz w:val="18"/>
                <w:szCs w:val="18"/>
                <w:rtl w:val="0"/>
              </w:rPr>
              <w:t>ă</w:t>
            </w:r>
            <w:r>
              <w:rPr>
                <w:sz w:val="18"/>
                <w:szCs w:val="18"/>
                <w:rtl w:val="0"/>
              </w:rPr>
              <w:t>r</w:t>
            </w:r>
            <w:r>
              <w:rPr>
                <w:sz w:val="18"/>
                <w:szCs w:val="18"/>
                <w:rtl w:val="0"/>
              </w:rPr>
              <w:t xml:space="preserve">ă </w:t>
            </w:r>
            <w:r>
              <w:rPr>
                <w:sz w:val="18"/>
                <w:szCs w:val="18"/>
                <w:rtl w:val="0"/>
              </w:rPr>
              <w:t>TVA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sz w:val="18"/>
                <w:szCs w:val="18"/>
                <w:rtl w:val="0"/>
              </w:rPr>
              <w:t>Corespundere specifica</w:t>
            </w:r>
            <w:r>
              <w:rPr>
                <w:sz w:val="18"/>
                <w:szCs w:val="18"/>
                <w:rtl w:val="0"/>
              </w:rPr>
              <w:t>ț</w:t>
            </w:r>
            <w:r>
              <w:rPr>
                <w:sz w:val="18"/>
                <w:szCs w:val="18"/>
                <w:rtl w:val="0"/>
              </w:rPr>
              <w:t>ii tehnice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rtl w:val="0"/>
              </w:rPr>
              <w:t>Pre</w:t>
            </w:r>
            <w:r>
              <w:rPr>
                <w:sz w:val="18"/>
                <w:szCs w:val="18"/>
                <w:rtl w:val="0"/>
              </w:rPr>
              <w:t xml:space="preserve">ț </w:t>
            </w:r>
            <w:r>
              <w:rPr>
                <w:sz w:val="18"/>
                <w:szCs w:val="18"/>
                <w:rtl w:val="0"/>
              </w:rPr>
              <w:t>unitar f</w:t>
            </w:r>
            <w:r>
              <w:rPr>
                <w:sz w:val="18"/>
                <w:szCs w:val="18"/>
                <w:rtl w:val="0"/>
              </w:rPr>
              <w:t>ă</w:t>
            </w:r>
            <w:r>
              <w:rPr>
                <w:sz w:val="18"/>
                <w:szCs w:val="18"/>
                <w:rtl w:val="0"/>
              </w:rPr>
              <w:t>r</w:t>
            </w:r>
            <w:r>
              <w:rPr>
                <w:sz w:val="18"/>
                <w:szCs w:val="18"/>
                <w:rtl w:val="0"/>
              </w:rPr>
              <w:t xml:space="preserve">ă </w:t>
            </w:r>
            <w:r>
              <w:rPr>
                <w:sz w:val="18"/>
                <w:szCs w:val="18"/>
                <w:rtl w:val="0"/>
              </w:rPr>
              <w:t>TVA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sz w:val="18"/>
                <w:szCs w:val="18"/>
                <w:rtl w:val="0"/>
              </w:rPr>
              <w:t>Corespundere specifica</w:t>
            </w:r>
            <w:r>
              <w:rPr>
                <w:sz w:val="18"/>
                <w:szCs w:val="18"/>
                <w:rtl w:val="0"/>
              </w:rPr>
              <w:t>ț</w:t>
            </w:r>
            <w:r>
              <w:rPr>
                <w:sz w:val="18"/>
                <w:szCs w:val="18"/>
                <w:rtl w:val="0"/>
              </w:rPr>
              <w:t>ii tehnice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rtl w:val="0"/>
              </w:rPr>
              <w:t>Pre</w:t>
            </w:r>
            <w:r>
              <w:rPr>
                <w:sz w:val="18"/>
                <w:szCs w:val="18"/>
                <w:rtl w:val="0"/>
              </w:rPr>
              <w:t xml:space="preserve">ț </w:t>
            </w:r>
            <w:r>
              <w:rPr>
                <w:sz w:val="18"/>
                <w:szCs w:val="18"/>
                <w:rtl w:val="0"/>
              </w:rPr>
              <w:t>unitar f</w:t>
            </w:r>
            <w:r>
              <w:rPr>
                <w:sz w:val="18"/>
                <w:szCs w:val="18"/>
                <w:rtl w:val="0"/>
              </w:rPr>
              <w:t>ă</w:t>
            </w:r>
            <w:r>
              <w:rPr>
                <w:sz w:val="18"/>
                <w:szCs w:val="18"/>
                <w:rtl w:val="0"/>
              </w:rPr>
              <w:t>r</w:t>
            </w:r>
            <w:r>
              <w:rPr>
                <w:sz w:val="18"/>
                <w:szCs w:val="18"/>
                <w:rtl w:val="0"/>
              </w:rPr>
              <w:t xml:space="preserve">ă </w:t>
            </w:r>
            <w:r>
              <w:rPr>
                <w:sz w:val="18"/>
                <w:szCs w:val="18"/>
                <w:rtl w:val="0"/>
              </w:rPr>
              <w:t>TVA</w:t>
            </w:r>
          </w:p>
        </w:tc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sz w:val="18"/>
                <w:szCs w:val="18"/>
                <w:rtl w:val="0"/>
              </w:rPr>
              <w:t>Corespundere specifica</w:t>
            </w:r>
            <w:r>
              <w:rPr>
                <w:sz w:val="18"/>
                <w:szCs w:val="18"/>
                <w:rtl w:val="0"/>
              </w:rPr>
              <w:t>ț</w:t>
            </w:r>
            <w:r>
              <w:rPr>
                <w:sz w:val="18"/>
                <w:szCs w:val="18"/>
                <w:rtl w:val="0"/>
              </w:rPr>
              <w:t>ii tehnice</w:t>
            </w:r>
          </w:p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z w:val="22"/>
                <w:szCs w:val="22"/>
                <w:rtl w:val="0"/>
              </w:rPr>
              <w:t>1</w:t>
            </w:r>
          </w:p>
        </w:tc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z w:val="22"/>
                <w:szCs w:val="22"/>
                <w:rtl w:val="0"/>
              </w:rPr>
              <w:t>Denumire lot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/>
            </w:r>
          </w:p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/>
            </w:r>
          </w:p>
        </w:tc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/>
            </w:pPr>
          </w:p>
          <w:p>
            <w:pPr>
              <w:pStyle w:val="Normal.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/>
            </w:r>
          </w:p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z w:val="22"/>
                <w:szCs w:val="22"/>
                <w:rtl w:val="0"/>
              </w:rPr>
              <w:t>n</w:t>
            </w:r>
          </w:p>
        </w:tc>
        <w:tc>
          <w:tcPr>
            <w:tcW w:type="dxa" w:w="22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sz w:val="22"/>
                <w:szCs w:val="22"/>
                <w:rtl w:val="0"/>
              </w:rPr>
              <w:t>Denumire lot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/>
            </w:r>
          </w:p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/>
            </w:r>
          </w:p>
        </w:tc>
        <w:tc>
          <w:tcPr>
            <w:tcW w:type="dxa" w:w="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/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/>
        </w:tc>
        <w:tc>
          <w:tcPr>
            <w:tcW w:type="dxa" w:w="8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/>
            </w:r>
          </w:p>
        </w:tc>
      </w:tr>
    </w:tbl>
    <w:p>
      <w:pPr>
        <w:pStyle w:val="Normal.0"/>
        <w:widowControl w:val="0"/>
        <w:rPr>
          <w:b w:val="1"/>
          <w:bCs w:val="1"/>
          <w:sz w:val="22"/>
          <w:szCs w:val="22"/>
        </w:rPr>
      </w:pPr>
    </w:p>
    <w:p>
      <w:pPr>
        <w:pStyle w:val="Normal.0"/>
        <w:rPr>
          <w:i w:val="1"/>
          <w:iCs w:val="1"/>
          <w:sz w:val="22"/>
          <w:szCs w:val="22"/>
          <w:lang w:val="en-US"/>
        </w:rPr>
      </w:pPr>
    </w:p>
    <w:p>
      <w:pPr>
        <w:pStyle w:val="Normal.0"/>
        <w:rPr>
          <w:b w:val="1"/>
          <w:bCs w:val="1"/>
        </w:rPr>
      </w:pPr>
      <w:r>
        <w:rPr>
          <w:i w:val="1"/>
          <w:iCs w:val="1"/>
          <w:sz w:val="22"/>
          <w:szCs w:val="22"/>
          <w:rtl w:val="0"/>
          <w:lang w:val="en-US"/>
        </w:rPr>
        <w:t>(</w:t>
      </w:r>
      <w:r>
        <w:rPr>
          <w:i w:val="1"/>
          <w:iCs w:val="1"/>
          <w:sz w:val="22"/>
          <w:szCs w:val="22"/>
          <w:rtl w:val="0"/>
          <w:lang w:val="en-US"/>
        </w:rPr>
        <w:t>Informa</w:t>
      </w:r>
      <w:r>
        <w:rPr>
          <w:i w:val="1"/>
          <w:iCs w:val="1"/>
          <w:sz w:val="22"/>
          <w:szCs w:val="22"/>
          <w:rtl w:val="0"/>
          <w:lang w:val="en-US"/>
        </w:rPr>
        <w:t>ț</w:t>
      </w:r>
      <w:r>
        <w:rPr>
          <w:i w:val="1"/>
          <w:iCs w:val="1"/>
          <w:sz w:val="22"/>
          <w:szCs w:val="22"/>
          <w:rtl w:val="0"/>
          <w:lang w:val="en-US"/>
        </w:rPr>
        <w:t>ia privind corespunderea OE cu specifica</w:t>
      </w:r>
      <w:r>
        <w:rPr>
          <w:i w:val="1"/>
          <w:iCs w:val="1"/>
          <w:sz w:val="22"/>
          <w:szCs w:val="22"/>
          <w:rtl w:val="0"/>
          <w:lang w:val="en-US"/>
        </w:rPr>
        <w:t>ț</w:t>
      </w:r>
      <w:r>
        <w:rPr>
          <w:i w:val="1"/>
          <w:iCs w:val="1"/>
          <w:sz w:val="22"/>
          <w:szCs w:val="22"/>
          <w:rtl w:val="0"/>
          <w:lang w:val="en-US"/>
        </w:rPr>
        <w:t xml:space="preserve">iile tehnice se va indica prin: </w:t>
      </w:r>
      <w:r>
        <w:rPr>
          <w:i w:val="1"/>
          <w:iCs w:val="1"/>
          <w:sz w:val="22"/>
          <w:szCs w:val="22"/>
          <w:rtl w:val="0"/>
          <w:lang w:val="en-US"/>
        </w:rPr>
        <w:t>„</w:t>
      </w:r>
      <w:r>
        <w:rPr>
          <w:i w:val="1"/>
          <w:iCs w:val="1"/>
          <w:sz w:val="22"/>
          <w:szCs w:val="22"/>
          <w:rtl w:val="0"/>
          <w:lang w:val="en-US"/>
        </w:rPr>
        <w:t>+</w:t>
      </w:r>
      <w:r>
        <w:rPr>
          <w:i w:val="1"/>
          <w:iCs w:val="1"/>
          <w:sz w:val="22"/>
          <w:szCs w:val="22"/>
          <w:rtl w:val="0"/>
          <w:lang w:val="en-US"/>
        </w:rPr>
        <w:t>” î</w:t>
      </w:r>
      <w:r>
        <w:rPr>
          <w:i w:val="1"/>
          <w:iCs w:val="1"/>
          <w:sz w:val="22"/>
          <w:szCs w:val="22"/>
          <w:rtl w:val="0"/>
          <w:lang w:val="en-US"/>
        </w:rPr>
        <w:t xml:space="preserve">n cazul corespunderii </w:t>
      </w:r>
      <w:r>
        <w:rPr>
          <w:i w:val="1"/>
          <w:iCs w:val="1"/>
          <w:sz w:val="22"/>
          <w:szCs w:val="22"/>
          <w:rtl w:val="0"/>
          <w:lang w:val="en-US"/>
        </w:rPr>
        <w:t>ș</w:t>
      </w:r>
      <w:r>
        <w:rPr>
          <w:i w:val="1"/>
          <w:iCs w:val="1"/>
          <w:sz w:val="22"/>
          <w:szCs w:val="22"/>
          <w:rtl w:val="0"/>
          <w:lang w:val="en-US"/>
        </w:rPr>
        <w:t xml:space="preserve">i prin </w:t>
      </w:r>
      <w:r>
        <w:rPr>
          <w:i w:val="1"/>
          <w:iCs w:val="1"/>
          <w:sz w:val="22"/>
          <w:szCs w:val="22"/>
          <w:rtl w:val="0"/>
          <w:lang w:val="en-US"/>
        </w:rPr>
        <w:t>„</w:t>
      </w:r>
      <w:r>
        <w:rPr>
          <w:i w:val="1"/>
          <w:iCs w:val="1"/>
          <w:sz w:val="22"/>
          <w:szCs w:val="22"/>
          <w:rtl w:val="0"/>
          <w:lang w:val="en-US"/>
        </w:rPr>
        <w:t>-</w:t>
      </w:r>
      <w:r>
        <w:rPr>
          <w:i w:val="1"/>
          <w:iCs w:val="1"/>
          <w:sz w:val="22"/>
          <w:szCs w:val="22"/>
          <w:rtl w:val="0"/>
          <w:lang w:val="en-US"/>
        </w:rPr>
        <w:t>” î</w:t>
      </w:r>
      <w:r>
        <w:rPr>
          <w:i w:val="1"/>
          <w:iCs w:val="1"/>
          <w:sz w:val="22"/>
          <w:szCs w:val="22"/>
          <w:rtl w:val="0"/>
          <w:lang w:val="en-US"/>
        </w:rPr>
        <w:t>n cazul necorespunderii)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Constat</w:t>
      </w:r>
      <w:r>
        <w:rPr>
          <w:b w:val="1"/>
          <w:bCs w:val="1"/>
          <w:rtl w:val="0"/>
          <w:lang w:val="en-US"/>
        </w:rPr>
        <w:t>ă</w:t>
      </w:r>
      <w:r>
        <w:rPr>
          <w:b w:val="1"/>
          <w:bCs w:val="1"/>
          <w:rtl w:val="0"/>
          <w:lang w:val="en-US"/>
        </w:rPr>
        <w:t xml:space="preserve">ri/Comentarii  </w:t>
      </w:r>
      <w:r>
        <w:rPr>
          <w:i w:val="1"/>
          <w:iCs w:val="1"/>
          <w:rtl w:val="0"/>
          <w:lang w:val="en-US"/>
        </w:rPr>
        <w:t>(se completeaz</w:t>
      </w:r>
      <w:r>
        <w:rPr>
          <w:i w:val="1"/>
          <w:iCs w:val="1"/>
          <w:rtl w:val="0"/>
          <w:lang w:val="en-US"/>
        </w:rPr>
        <w:t>ă î</w:t>
      </w:r>
      <w:r>
        <w:rPr>
          <w:i w:val="1"/>
          <w:iCs w:val="1"/>
          <w:rtl w:val="0"/>
          <w:lang w:val="en-US"/>
        </w:rPr>
        <w:t xml:space="preserve">n cazul </w:t>
      </w:r>
      <w:r>
        <w:rPr>
          <w:i w:val="1"/>
          <w:iCs w:val="1"/>
          <w:rtl w:val="0"/>
          <w:lang w:val="en-US"/>
        </w:rPr>
        <w:t>î</w:t>
      </w:r>
      <w:r>
        <w:rPr>
          <w:i w:val="1"/>
          <w:iCs w:val="1"/>
          <w:rtl w:val="0"/>
          <w:lang w:val="en-US"/>
        </w:rPr>
        <w:t>n care specifica</w:t>
      </w:r>
      <w:r>
        <w:rPr>
          <w:i w:val="1"/>
          <w:iCs w:val="1"/>
          <w:rtl w:val="0"/>
          <w:lang w:val="en-US"/>
        </w:rPr>
        <w:t>ț</w:t>
      </w:r>
      <w:r>
        <w:rPr>
          <w:i w:val="1"/>
          <w:iCs w:val="1"/>
          <w:rtl w:val="0"/>
          <w:lang w:val="en-US"/>
        </w:rPr>
        <w:t>iile tehnice ale unui OE nu corespund cerin</w:t>
      </w:r>
      <w:r>
        <w:rPr>
          <w:i w:val="1"/>
          <w:iCs w:val="1"/>
          <w:rtl w:val="0"/>
          <w:lang w:val="en-US"/>
        </w:rPr>
        <w:t>ț</w:t>
      </w:r>
      <w:r>
        <w:rPr>
          <w:i w:val="1"/>
          <w:iCs w:val="1"/>
          <w:rtl w:val="0"/>
          <w:lang w:val="en-US"/>
        </w:rPr>
        <w:t xml:space="preserve">elor stabilite </w:t>
      </w:r>
      <w:r>
        <w:rPr>
          <w:i w:val="1"/>
          <w:iCs w:val="1"/>
          <w:rtl w:val="0"/>
          <w:lang w:val="en-US"/>
        </w:rPr>
        <w:t>î</w:t>
      </w:r>
      <w:r>
        <w:rPr>
          <w:i w:val="1"/>
          <w:iCs w:val="1"/>
          <w:rtl w:val="0"/>
          <w:lang w:val="en-US"/>
        </w:rPr>
        <w:t>n documenta</w:t>
      </w:r>
      <w:r>
        <w:rPr>
          <w:i w:val="1"/>
          <w:iCs w:val="1"/>
          <w:rtl w:val="0"/>
          <w:lang w:val="en-US"/>
        </w:rPr>
        <w:t>ț</w:t>
      </w:r>
      <w:r>
        <w:rPr>
          <w:i w:val="1"/>
          <w:iCs w:val="1"/>
          <w:rtl w:val="0"/>
          <w:lang w:val="en-US"/>
        </w:rPr>
        <w:t>ia de atribuire, cu expunerea neconformit</w:t>
      </w:r>
      <w:r>
        <w:rPr>
          <w:i w:val="1"/>
          <w:iCs w:val="1"/>
          <w:rtl w:val="0"/>
          <w:lang w:val="en-US"/>
        </w:rPr>
        <w:t>ăț</w:t>
      </w:r>
      <w:r>
        <w:rPr>
          <w:i w:val="1"/>
          <w:iCs w:val="1"/>
          <w:rtl w:val="0"/>
          <w:lang w:val="en-US"/>
        </w:rPr>
        <w:t xml:space="preserve">ii) </w:t>
      </w:r>
      <w:r>
        <w:rPr>
          <w:b w:val="1"/>
          <w:bCs w:val="1"/>
          <w:rtl w:val="0"/>
          <w:lang w:val="en-US"/>
        </w:rPr>
        <w:t>__________________________________________________________________</w:t>
      </w:r>
    </w:p>
    <w:p>
      <w:pPr>
        <w:pStyle w:val="Normal.0"/>
        <w:spacing w:before="150" w:after="30" w:line="276" w:lineRule="auto"/>
        <w:rPr>
          <w:b w:val="1"/>
          <w:bCs w:val="1"/>
          <w:color w:val="000000"/>
          <w:u w:color="000000"/>
          <w:lang w:val="en-US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*Informa</w:t>
      </w:r>
      <w:r>
        <w:rPr>
          <w:b w:val="1"/>
          <w:bCs w:val="1"/>
          <w:color w:val="000000"/>
          <w:u w:color="000000"/>
          <w:rtl w:val="0"/>
          <w:lang w:val="en-US"/>
        </w:rPr>
        <w:t>ţ</w:t>
      </w:r>
      <w:r>
        <w:rPr>
          <w:b w:val="1"/>
          <w:bCs w:val="1"/>
          <w:color w:val="000000"/>
          <w:u w:color="000000"/>
          <w:rtl w:val="0"/>
          <w:lang w:val="en-US"/>
        </w:rPr>
        <w:t>ia privind factorii de evaluare se prezint</w:t>
      </w:r>
      <w:r>
        <w:rPr>
          <w:b w:val="1"/>
          <w:bCs w:val="1"/>
          <w:color w:val="000000"/>
          <w:u w:color="000000"/>
          <w:rtl w:val="0"/>
          <w:lang w:val="en-US"/>
        </w:rPr>
        <w:t xml:space="preserve">ă </w:t>
      </w:r>
      <w:r>
        <w:rPr>
          <w:b w:val="1"/>
          <w:bCs w:val="1"/>
          <w:color w:val="000000"/>
          <w:u w:color="000000"/>
          <w:rtl w:val="0"/>
          <w:lang w:val="en-US"/>
        </w:rPr>
        <w:t>astfel:</w:t>
      </w: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(</w:t>
      </w:r>
      <w:r>
        <w:rPr>
          <w:i w:val="1"/>
          <w:iCs w:val="1"/>
          <w:rtl w:val="0"/>
          <w:lang w:val="en-US"/>
        </w:rPr>
        <w:t>Se va completa tabelul de mai jos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 xml:space="preserve">pentru loturile care au fost atribuite </w:t>
      </w:r>
      <w:r>
        <w:rPr>
          <w:i w:val="1"/>
          <w:iCs w:val="1"/>
          <w:rtl w:val="0"/>
          <w:lang w:val="en-US"/>
        </w:rPr>
        <w:t>î</w:t>
      </w:r>
      <w:r>
        <w:rPr>
          <w:i w:val="1"/>
          <w:iCs w:val="1"/>
          <w:rtl w:val="0"/>
          <w:lang w:val="en-US"/>
        </w:rPr>
        <w:t>n baza criteriilor: cel mai bun raport calitate-pre</w:t>
      </w:r>
      <w:r>
        <w:rPr>
          <w:i w:val="1"/>
          <w:iCs w:val="1"/>
          <w:rtl w:val="0"/>
          <w:lang w:val="en-US"/>
        </w:rPr>
        <w:t xml:space="preserve">ţ </w:t>
      </w:r>
      <w:r>
        <w:rPr>
          <w:i w:val="1"/>
          <w:iCs w:val="1"/>
          <w:rtl w:val="0"/>
          <w:lang w:val="en-US"/>
        </w:rPr>
        <w:t xml:space="preserve">sau cel mai bun raport calitate-cost) </w:t>
      </w:r>
    </w:p>
    <w:p>
      <w:pPr>
        <w:pStyle w:val="Normal.0"/>
        <w:spacing w:before="150" w:after="30"/>
        <w:rPr>
          <w:b w:val="1"/>
          <w:bCs w:val="1"/>
          <w:color w:val="000000"/>
          <w:sz w:val="22"/>
          <w:szCs w:val="22"/>
          <w:u w:color="000000"/>
        </w:rPr>
      </w:pPr>
    </w:p>
    <w:tbl>
      <w:tblPr>
        <w:tblW w:w="102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91"/>
        <w:gridCol w:w="3135"/>
        <w:gridCol w:w="2388"/>
      </w:tblGrid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Denumirea factorului de evaluare 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ș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i ponderea fiec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ă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rui factor</w:t>
            </w:r>
          </w:p>
        </w:tc>
        <w:tc>
          <w:tcPr>
            <w:tcW w:type="dxa" w:w="3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Valoarea din ofert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ă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Punctajul calculat</w:t>
            </w:r>
          </w:p>
        </w:tc>
      </w:tr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78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z w:val="22"/>
                <w:szCs w:val="22"/>
                <w:rtl w:val="0"/>
                <w:lang w:val="en-US"/>
              </w:rPr>
              <w:t>Denumirea operatorului economic</w:t>
            </w:r>
          </w:p>
        </w:tc>
        <w:tc>
          <w:tcPr>
            <w:tcW w:type="dxa" w:w="2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6" w:hRule="atLeast"/>
        </w:trPr>
        <w:tc>
          <w:tcPr>
            <w:tcW w:type="dxa" w:w="7826"/>
            <w:gridSpan w:val="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832"/>
                <w:tab w:val="left" w:pos="7500"/>
              </w:tabs>
            </w:pPr>
            <w:r>
              <w:rPr>
                <w:sz w:val="22"/>
                <w:szCs w:val="22"/>
                <w:rtl w:val="0"/>
                <w:lang w:val="en-US"/>
              </w:rPr>
              <w:t>Denumirea lotului</w:t>
              <w:tab/>
            </w:r>
          </w:p>
        </w:tc>
        <w:tc>
          <w:tcPr>
            <w:tcW w:type="dxa" w:w="2388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500"/>
              </w:tabs>
            </w:pP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(se va indica punctajul total per lot)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4691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z w:val="22"/>
                <w:szCs w:val="22"/>
                <w:rtl w:val="0"/>
                <w:lang w:val="en-US"/>
              </w:rPr>
              <w:t>Factorul 1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8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4691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z w:val="22"/>
                <w:szCs w:val="22"/>
                <w:rtl w:val="0"/>
                <w:lang w:val="en-US"/>
              </w:rPr>
              <w:t>Factorul n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6" w:hRule="atLeast"/>
        </w:trPr>
        <w:tc>
          <w:tcPr>
            <w:tcW w:type="dxa" w:w="7826"/>
            <w:gridSpan w:val="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z w:val="22"/>
                <w:szCs w:val="22"/>
                <w:rtl w:val="0"/>
                <w:lang w:val="en-US"/>
              </w:rPr>
              <w:t>Denumirea lotului</w:t>
            </w:r>
          </w:p>
        </w:tc>
        <w:tc>
          <w:tcPr>
            <w:tcW w:type="dxa" w:w="23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(se va indica punctajul total per lot)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4691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sz w:val="22"/>
                <w:szCs w:val="22"/>
                <w:rtl w:val="0"/>
                <w:lang w:val="en-US"/>
              </w:rPr>
              <w:t>Factorul 1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4691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rtl w:val="0"/>
                <w:lang w:val="en-US"/>
              </w:rPr>
              <w:t>Factorul n</w:t>
            </w:r>
          </w:p>
        </w:tc>
        <w:tc>
          <w:tcPr>
            <w:tcW w:type="dxa" w:w="31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before="150" w:after="30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* Informa</w:t>
      </w:r>
      <w:r>
        <w:rPr>
          <w:b w:val="1"/>
          <w:bCs w:val="1"/>
          <w:rtl w:val="0"/>
          <w:lang w:val="en-US"/>
        </w:rPr>
        <w:t>ț</w:t>
      </w:r>
      <w:r>
        <w:rPr>
          <w:b w:val="1"/>
          <w:bCs w:val="1"/>
          <w:rtl w:val="0"/>
          <w:lang w:val="en-US"/>
        </w:rPr>
        <w:t>ia privind rezultatele licita</w:t>
      </w:r>
      <w:r>
        <w:rPr>
          <w:b w:val="1"/>
          <w:bCs w:val="1"/>
          <w:rtl w:val="0"/>
          <w:lang w:val="en-US"/>
        </w:rPr>
        <w:t>ț</w:t>
      </w:r>
      <w:r>
        <w:rPr>
          <w:b w:val="1"/>
          <w:bCs w:val="1"/>
          <w:rtl w:val="0"/>
          <w:lang w:val="en-US"/>
        </w:rPr>
        <w:t>iei electronice:</w:t>
      </w: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(</w:t>
      </w:r>
      <w:r>
        <w:rPr>
          <w:i w:val="1"/>
          <w:iCs w:val="1"/>
          <w:rtl w:val="0"/>
          <w:lang w:val="en-US"/>
        </w:rPr>
        <w:t>Se va completa tabelul de mai jos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î</w:t>
      </w:r>
      <w:r>
        <w:rPr>
          <w:i w:val="1"/>
          <w:iCs w:val="1"/>
          <w:rtl w:val="0"/>
          <w:lang w:val="en-US"/>
        </w:rPr>
        <w:t>n cazul aplic</w:t>
      </w:r>
      <w:r>
        <w:rPr>
          <w:i w:val="1"/>
          <w:iCs w:val="1"/>
          <w:rtl w:val="0"/>
          <w:lang w:val="en-US"/>
        </w:rPr>
        <w:t>ă</w:t>
      </w:r>
      <w:r>
        <w:rPr>
          <w:i w:val="1"/>
          <w:iCs w:val="1"/>
          <w:rtl w:val="0"/>
          <w:lang w:val="en-US"/>
        </w:rPr>
        <w:t>rii licita</w:t>
      </w:r>
      <w:r>
        <w:rPr>
          <w:i w:val="1"/>
          <w:iCs w:val="1"/>
          <w:rtl w:val="0"/>
          <w:lang w:val="en-US"/>
        </w:rPr>
        <w:t>ț</w:t>
      </w:r>
      <w:r>
        <w:rPr>
          <w:i w:val="1"/>
          <w:iCs w:val="1"/>
          <w:rtl w:val="0"/>
          <w:lang w:val="en-US"/>
        </w:rPr>
        <w:t xml:space="preserve">iei electronice) </w:t>
      </w:r>
    </w:p>
    <w:p>
      <w:pPr>
        <w:pStyle w:val="Normal.0"/>
        <w:rPr>
          <w:b w:val="1"/>
          <w:bCs w:val="1"/>
          <w:sz w:val="22"/>
          <w:szCs w:val="22"/>
        </w:rPr>
      </w:pPr>
    </w:p>
    <w:tbl>
      <w:tblPr>
        <w:tblW w:w="1020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48"/>
        <w:gridCol w:w="2548"/>
        <w:gridCol w:w="2411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Denumirea operatorului economic</w:t>
            </w:r>
          </w:p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Runda 1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 xml:space="preserve">Runda n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Lotul 1</w:t>
            </w:r>
          </w:p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Pre</w:t>
            </w:r>
            <w:r>
              <w:rPr>
                <w:b w:val="1"/>
                <w:bCs w:val="1"/>
                <w:rtl w:val="0"/>
                <w:lang w:val="en-US"/>
              </w:rPr>
              <w:t>ț</w:t>
            </w:r>
            <w:r>
              <w:rPr>
                <w:b w:val="1"/>
                <w:bCs w:val="1"/>
                <w:rtl w:val="0"/>
                <w:lang w:val="en-US"/>
              </w:rPr>
              <w:t>ul f</w:t>
            </w:r>
            <w:r>
              <w:rPr>
                <w:b w:val="1"/>
                <w:bCs w:val="1"/>
                <w:rtl w:val="0"/>
                <w:lang w:val="en-US"/>
              </w:rPr>
              <w:t>ă</w:t>
            </w:r>
            <w:r>
              <w:rPr>
                <w:b w:val="1"/>
                <w:bCs w:val="1"/>
                <w:rtl w:val="0"/>
                <w:lang w:val="en-US"/>
              </w:rPr>
              <w:t>r</w:t>
            </w:r>
            <w:r>
              <w:rPr>
                <w:b w:val="1"/>
                <w:bCs w:val="1"/>
                <w:rtl w:val="0"/>
                <w:lang w:val="en-US"/>
              </w:rPr>
              <w:t xml:space="preserve">ă </w:t>
            </w:r>
            <w:r>
              <w:rPr>
                <w:b w:val="1"/>
                <w:bCs w:val="1"/>
                <w:rtl w:val="0"/>
                <w:lang w:val="en-US"/>
              </w:rPr>
              <w:t>TVA/noile valori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Pre</w:t>
            </w:r>
            <w:r>
              <w:rPr>
                <w:b w:val="1"/>
                <w:bCs w:val="1"/>
                <w:rtl w:val="0"/>
                <w:lang w:val="en-US"/>
              </w:rPr>
              <w:t>ț</w:t>
            </w:r>
            <w:r>
              <w:rPr>
                <w:b w:val="1"/>
                <w:bCs w:val="1"/>
                <w:rtl w:val="0"/>
                <w:lang w:val="en-US"/>
              </w:rPr>
              <w:t>ul f</w:t>
            </w:r>
            <w:r>
              <w:rPr>
                <w:b w:val="1"/>
                <w:bCs w:val="1"/>
                <w:rtl w:val="0"/>
                <w:lang w:val="en-US"/>
              </w:rPr>
              <w:t>ă</w:t>
            </w:r>
            <w:r>
              <w:rPr>
                <w:b w:val="1"/>
                <w:bCs w:val="1"/>
                <w:rtl w:val="0"/>
                <w:lang w:val="en-US"/>
              </w:rPr>
              <w:t>r</w:t>
            </w:r>
            <w:r>
              <w:rPr>
                <w:b w:val="1"/>
                <w:bCs w:val="1"/>
                <w:rtl w:val="0"/>
                <w:lang w:val="en-US"/>
              </w:rPr>
              <w:t xml:space="preserve">ă </w:t>
            </w:r>
            <w:r>
              <w:rPr>
                <w:b w:val="1"/>
                <w:bCs w:val="1"/>
                <w:rtl w:val="0"/>
                <w:lang w:val="en-US"/>
              </w:rPr>
              <w:t>TVA /noile valori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Operatorul economic 1</w:t>
            </w:r>
          </w:p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Operatorul economic n</w:t>
            </w:r>
          </w:p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Lotul n</w:t>
            </w:r>
          </w:p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Pre</w:t>
            </w:r>
            <w:r>
              <w:rPr>
                <w:b w:val="1"/>
                <w:bCs w:val="1"/>
                <w:rtl w:val="0"/>
                <w:lang w:val="en-US"/>
              </w:rPr>
              <w:t>ț</w:t>
            </w:r>
            <w:r>
              <w:rPr>
                <w:b w:val="1"/>
                <w:bCs w:val="1"/>
                <w:rtl w:val="0"/>
                <w:lang w:val="en-US"/>
              </w:rPr>
              <w:t>ul f</w:t>
            </w:r>
            <w:r>
              <w:rPr>
                <w:b w:val="1"/>
                <w:bCs w:val="1"/>
                <w:rtl w:val="0"/>
                <w:lang w:val="en-US"/>
              </w:rPr>
              <w:t>ă</w:t>
            </w:r>
            <w:r>
              <w:rPr>
                <w:b w:val="1"/>
                <w:bCs w:val="1"/>
                <w:rtl w:val="0"/>
                <w:lang w:val="en-US"/>
              </w:rPr>
              <w:t>r</w:t>
            </w:r>
            <w:r>
              <w:rPr>
                <w:b w:val="1"/>
                <w:bCs w:val="1"/>
                <w:rtl w:val="0"/>
                <w:lang w:val="en-US"/>
              </w:rPr>
              <w:t xml:space="preserve">ă </w:t>
            </w:r>
            <w:r>
              <w:rPr>
                <w:b w:val="1"/>
                <w:bCs w:val="1"/>
                <w:rtl w:val="0"/>
                <w:lang w:val="en-US"/>
              </w:rPr>
              <w:t>TVA /noile valori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Pre</w:t>
            </w:r>
            <w:r>
              <w:rPr>
                <w:b w:val="1"/>
                <w:bCs w:val="1"/>
                <w:rtl w:val="0"/>
                <w:lang w:val="en-US"/>
              </w:rPr>
              <w:t>ț</w:t>
            </w:r>
            <w:r>
              <w:rPr>
                <w:b w:val="1"/>
                <w:bCs w:val="1"/>
                <w:rtl w:val="0"/>
                <w:lang w:val="en-US"/>
              </w:rPr>
              <w:t>ul f</w:t>
            </w:r>
            <w:r>
              <w:rPr>
                <w:b w:val="1"/>
                <w:bCs w:val="1"/>
                <w:rtl w:val="0"/>
                <w:lang w:val="en-US"/>
              </w:rPr>
              <w:t>ă</w:t>
            </w:r>
            <w:r>
              <w:rPr>
                <w:b w:val="1"/>
                <w:bCs w:val="1"/>
                <w:rtl w:val="0"/>
                <w:lang w:val="en-US"/>
              </w:rPr>
              <w:t>r</w:t>
            </w:r>
            <w:r>
              <w:rPr>
                <w:b w:val="1"/>
                <w:bCs w:val="1"/>
                <w:rtl w:val="0"/>
                <w:lang w:val="en-US"/>
              </w:rPr>
              <w:t xml:space="preserve">ă </w:t>
            </w:r>
            <w:r>
              <w:rPr>
                <w:b w:val="1"/>
                <w:bCs w:val="1"/>
                <w:rtl w:val="0"/>
                <w:lang w:val="en-US"/>
              </w:rPr>
              <w:t>TVA /noile valori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Operatorul economic 1</w:t>
            </w:r>
          </w:p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Operatorul economic n</w:t>
            </w:r>
          </w:p>
        </w:tc>
        <w:tc>
          <w:tcPr>
            <w:tcW w:type="dxa" w:w="2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List Paragraph"/>
        <w:numPr>
          <w:ilvl w:val="0"/>
          <w:numId w:val="12"/>
        </w:numPr>
      </w:pPr>
      <w:r>
        <w:rPr>
          <w:rtl w:val="0"/>
        </w:rPr>
        <w:t xml:space="preserve">Clasamentul ofertelor </w:t>
      </w:r>
      <w:r>
        <w:rPr>
          <w:rtl w:val="0"/>
        </w:rPr>
        <w:t>î</w:t>
      </w:r>
      <w:r>
        <w:rPr>
          <w:rtl w:val="0"/>
        </w:rPr>
        <w:t>n urma aplic</w:t>
      </w:r>
      <w:r>
        <w:rPr>
          <w:rtl w:val="0"/>
        </w:rPr>
        <w:t>ă</w:t>
      </w:r>
      <w:r>
        <w:rPr>
          <w:rtl w:val="0"/>
        </w:rPr>
        <w:t>rii criteriilor de atribuire</w:t>
      </w:r>
    </w:p>
    <w:p>
      <w:pPr>
        <w:pStyle w:val="Normal.0"/>
        <w:rPr>
          <w:b w:val="1"/>
          <w:bCs w:val="1"/>
          <w:sz w:val="22"/>
          <w:szCs w:val="22"/>
        </w:rPr>
      </w:pPr>
    </w:p>
    <w:tbl>
      <w:tblPr>
        <w:tblW w:w="1020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78"/>
        <w:gridCol w:w="1417"/>
        <w:gridCol w:w="2835"/>
        <w:gridCol w:w="2977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0"/>
                <w:bCs w:val="0"/>
                <w:rtl w:val="0"/>
                <w:lang w:val="en-US"/>
              </w:rPr>
              <w:t>Denumirea lotului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Clasamentul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Denumirea operatorului economic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Pre</w:t>
            </w:r>
            <w:r>
              <w:rPr>
                <w:b w:val="1"/>
                <w:bCs w:val="1"/>
                <w:rtl w:val="0"/>
                <w:lang w:val="en-US"/>
              </w:rPr>
              <w:t>ț</w:t>
            </w:r>
            <w:r>
              <w:rPr>
                <w:b w:val="1"/>
                <w:bCs w:val="1"/>
                <w:rtl w:val="0"/>
                <w:lang w:val="en-US"/>
              </w:rPr>
              <w:t>ul ofertei f</w:t>
            </w:r>
            <w:r>
              <w:rPr>
                <w:b w:val="1"/>
                <w:bCs w:val="1"/>
                <w:rtl w:val="0"/>
                <w:lang w:val="en-US"/>
              </w:rPr>
              <w:t>ă</w:t>
            </w:r>
            <w:r>
              <w:rPr>
                <w:b w:val="1"/>
                <w:bCs w:val="1"/>
                <w:rtl w:val="0"/>
                <w:lang w:val="en-US"/>
              </w:rPr>
              <w:t>r</w:t>
            </w:r>
            <w:r>
              <w:rPr>
                <w:b w:val="1"/>
                <w:bCs w:val="1"/>
                <w:rtl w:val="0"/>
                <w:lang w:val="en-US"/>
              </w:rPr>
              <w:t xml:space="preserve">ă </w:t>
            </w:r>
            <w:r>
              <w:rPr>
                <w:b w:val="1"/>
                <w:bCs w:val="1"/>
                <w:rtl w:val="0"/>
                <w:lang w:val="en-US"/>
              </w:rPr>
              <w:t>TVA/Punctajul acumulat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Lotul 1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2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n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Lotul n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2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n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List Paragraph"/>
        <w:numPr>
          <w:ilvl w:val="0"/>
          <w:numId w:val="13"/>
        </w:numPr>
      </w:pPr>
      <w:r>
        <w:rPr>
          <w:rtl w:val="0"/>
        </w:rPr>
        <w:t>Pentru elucidarea unor neclarit</w:t>
      </w:r>
      <w:r>
        <w:rPr>
          <w:rtl w:val="0"/>
        </w:rPr>
        <w:t>ăț</w:t>
      </w:r>
      <w:r>
        <w:rPr>
          <w:rtl w:val="0"/>
        </w:rPr>
        <w:t xml:space="preserve">i sau confirmarea unor date privind corespunderea ofertei </w:t>
      </w:r>
      <w:r>
        <w:rPr>
          <w:rtl w:val="0"/>
        </w:rPr>
        <w:t>ș</w:t>
      </w:r>
      <w:r>
        <w:rPr>
          <w:rtl w:val="0"/>
        </w:rPr>
        <w:t>i/sau operatorului economic (inclusiv justificarea pre</w:t>
      </w:r>
      <w:r>
        <w:rPr>
          <w:rtl w:val="0"/>
        </w:rPr>
        <w:t>ț</w:t>
      </w:r>
      <w:r>
        <w:rPr>
          <w:rtl w:val="0"/>
        </w:rPr>
        <w:t>ului anormal de sc</w:t>
      </w:r>
      <w:r>
        <w:rPr>
          <w:rtl w:val="0"/>
        </w:rPr>
        <w:t>ă</w:t>
      </w:r>
      <w:r>
        <w:rPr>
          <w:rtl w:val="0"/>
        </w:rPr>
        <w:t>zut) cerin</w:t>
      </w:r>
      <w:r>
        <w:rPr>
          <w:rtl w:val="0"/>
        </w:rPr>
        <w:t>ț</w:t>
      </w:r>
      <w:r>
        <w:rPr>
          <w:rtl w:val="0"/>
        </w:rPr>
        <w:t xml:space="preserve">elor stabilite </w:t>
      </w:r>
      <w:r>
        <w:rPr>
          <w:rtl w:val="0"/>
        </w:rPr>
        <w:t>î</w:t>
      </w:r>
      <w:r>
        <w:rPr>
          <w:rtl w:val="0"/>
        </w:rPr>
        <w:t>n documenta</w:t>
      </w:r>
      <w:r>
        <w:rPr>
          <w:rtl w:val="0"/>
        </w:rPr>
        <w:t>ț</w:t>
      </w:r>
      <w:r>
        <w:rPr>
          <w:rtl w:val="0"/>
        </w:rPr>
        <w:t xml:space="preserve">ia de atribuire s-a solicitat: </w:t>
      </w:r>
    </w:p>
    <w:p>
      <w:pPr>
        <w:pStyle w:val="Normal.0"/>
        <w:rPr>
          <w:b w:val="1"/>
          <w:bCs w:val="1"/>
          <w:sz w:val="22"/>
          <w:szCs w:val="22"/>
        </w:rPr>
      </w:pPr>
    </w:p>
    <w:tbl>
      <w:tblPr>
        <w:tblW w:w="1020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70"/>
        <w:gridCol w:w="1688"/>
        <w:gridCol w:w="2400"/>
        <w:gridCol w:w="3649"/>
      </w:tblGrid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Operatorul economic</w:t>
            </w:r>
          </w:p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 xml:space="preserve">Documentul </w:t>
            </w:r>
            <w:r>
              <w:rPr>
                <w:b w:val="1"/>
                <w:bCs w:val="1"/>
                <w:rtl w:val="0"/>
                <w:lang w:val="en-US"/>
              </w:rPr>
              <w:t>ș</w:t>
            </w:r>
            <w:r>
              <w:rPr>
                <w:b w:val="1"/>
                <w:bCs w:val="1"/>
                <w:rtl w:val="0"/>
                <w:lang w:val="en-US"/>
              </w:rPr>
              <w:t>i/sau informa</w:t>
            </w:r>
            <w:r>
              <w:rPr>
                <w:b w:val="1"/>
                <w:bCs w:val="1"/>
                <w:rtl w:val="0"/>
                <w:lang w:val="en-US"/>
              </w:rPr>
              <w:t>ț</w:t>
            </w:r>
            <w:r>
              <w:rPr>
                <w:b w:val="1"/>
                <w:bCs w:val="1"/>
                <w:rtl w:val="0"/>
                <w:lang w:val="en-US"/>
              </w:rPr>
              <w:t>ia solicitat</w:t>
            </w:r>
            <w:r>
              <w:rPr>
                <w:b w:val="1"/>
                <w:bCs w:val="1"/>
                <w:rtl w:val="0"/>
                <w:lang w:val="en-US"/>
              </w:rPr>
              <w:t xml:space="preserve">ă  </w:t>
            </w:r>
          </w:p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Data transmiterii</w:t>
            </w:r>
          </w:p>
        </w:tc>
        <w:tc>
          <w:tcPr>
            <w:tcW w:type="dxa" w:w="3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R</w:t>
            </w:r>
            <w:r>
              <w:rPr>
                <w:b w:val="1"/>
                <w:bCs w:val="1"/>
                <w:rtl w:val="0"/>
                <w:lang w:val="en-US"/>
              </w:rPr>
              <w:t>ă</w:t>
            </w:r>
            <w:r>
              <w:rPr>
                <w:b w:val="1"/>
                <w:bCs w:val="1"/>
                <w:rtl w:val="0"/>
                <w:lang w:val="en-US"/>
              </w:rPr>
              <w:t>spunsul operatorului economic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List Paragraph"/>
        <w:numPr>
          <w:ilvl w:val="0"/>
          <w:numId w:val="14"/>
        </w:numPr>
      </w:pPr>
      <w:r>
        <w:rPr>
          <w:rtl w:val="0"/>
        </w:rPr>
        <w:t>Corespunderea operatorului economic clasat pe primul loc cu cerin</w:t>
      </w:r>
      <w:r>
        <w:rPr>
          <w:rtl w:val="0"/>
        </w:rPr>
        <w:t>ț</w:t>
      </w:r>
      <w:r>
        <w:rPr>
          <w:rtl w:val="0"/>
        </w:rPr>
        <w:t xml:space="preserve">ele stabilite </w:t>
      </w:r>
      <w:r>
        <w:rPr>
          <w:rtl w:val="0"/>
        </w:rPr>
        <w:t>î</w:t>
      </w:r>
      <w:r>
        <w:rPr>
          <w:rtl w:val="0"/>
        </w:rPr>
        <w:t>n documenta</w:t>
      </w:r>
      <w:r>
        <w:rPr>
          <w:rtl w:val="0"/>
        </w:rPr>
        <w:t>ț</w:t>
      </w:r>
      <w:r>
        <w:rPr>
          <w:rtl w:val="0"/>
        </w:rPr>
        <w:t>ia de atribuire:</w:t>
      </w:r>
    </w:p>
    <w:p>
      <w:pPr>
        <w:pStyle w:val="Normal.0"/>
        <w:ind w:left="720" w:firstLine="0"/>
      </w:pPr>
    </w:p>
    <w:p>
      <w:pPr>
        <w:pStyle w:val="Normal.0"/>
        <w:ind w:left="720" w:hanging="720"/>
      </w:pPr>
      <w:r>
        <w:rPr>
          <w:rtl w:val="0"/>
          <w:lang w:val="en-US"/>
        </w:rPr>
        <w:t>Data solicit</w:t>
      </w:r>
      <w:r>
        <w:rPr>
          <w:rtl w:val="0"/>
          <w:lang w:val="en-US"/>
        </w:rPr>
        <w:t>ă</w:t>
      </w:r>
      <w:r>
        <w:rPr>
          <w:rtl w:val="0"/>
          <w:lang w:val="en-US"/>
        </w:rPr>
        <w:t>rii documentelor confirmative: _</w:t>
      </w:r>
      <w:r>
        <w:rPr>
          <w:b w:val="1"/>
          <w:bCs w:val="1"/>
          <w:rtl w:val="0"/>
          <w:lang w:val="en-US"/>
        </w:rPr>
        <w:t>_________________</w:t>
      </w:r>
      <w:r>
        <w:rPr>
          <w:rtl w:val="0"/>
          <w:lang w:val="en-US"/>
        </w:rPr>
        <w:t>_____________________</w:t>
      </w:r>
    </w:p>
    <w:p>
      <w:pPr>
        <w:pStyle w:val="Normal.0"/>
        <w:ind w:left="720" w:hanging="720"/>
      </w:pPr>
      <w:r>
        <w:rPr>
          <w:rtl w:val="0"/>
          <w:lang w:val="en-US"/>
        </w:rPr>
        <w:t>Data prezent</w:t>
      </w:r>
      <w:r>
        <w:rPr>
          <w:rtl w:val="0"/>
          <w:lang w:val="en-US"/>
        </w:rPr>
        <w:t>ă</w:t>
      </w:r>
      <w:r>
        <w:rPr>
          <w:rtl w:val="0"/>
          <w:lang w:val="en-US"/>
        </w:rPr>
        <w:t>rii documentelor confirmative: _</w:t>
      </w:r>
      <w:r>
        <w:rPr>
          <w:b w:val="1"/>
          <w:bCs w:val="1"/>
          <w:rtl w:val="0"/>
          <w:lang w:val="en-US"/>
        </w:rPr>
        <w:t>_________________</w:t>
      </w:r>
      <w:r>
        <w:rPr>
          <w:rtl w:val="0"/>
          <w:lang w:val="en-US"/>
        </w:rPr>
        <w:t>____________________</w:t>
      </w:r>
    </w:p>
    <w:p>
      <w:pPr>
        <w:pStyle w:val="Normal.0"/>
        <w:ind w:left="720" w:firstLine="0"/>
      </w:pPr>
    </w:p>
    <w:tbl>
      <w:tblPr>
        <w:tblW w:w="91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79"/>
        <w:gridCol w:w="591"/>
        <w:gridCol w:w="591"/>
        <w:gridCol w:w="591"/>
        <w:gridCol w:w="592"/>
        <w:gridCol w:w="591"/>
        <w:gridCol w:w="592"/>
        <w:gridCol w:w="591"/>
        <w:gridCol w:w="591"/>
        <w:gridCol w:w="591"/>
        <w:gridCol w:w="591"/>
        <w:gridCol w:w="593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Denumirea operatorului economic</w:t>
            </w:r>
          </w:p>
        </w:tc>
        <w:tc>
          <w:tcPr>
            <w:tcW w:type="dxa" w:w="6504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Se indic</w:t>
            </w:r>
            <w:r>
              <w:rPr>
                <w:b w:val="1"/>
                <w:bCs w:val="1"/>
                <w:rtl w:val="0"/>
                <w:lang w:val="en-US"/>
              </w:rPr>
              <w:t xml:space="preserve">ă </w:t>
            </w:r>
            <w:r>
              <w:rPr>
                <w:b w:val="1"/>
                <w:bCs w:val="1"/>
                <w:rtl w:val="0"/>
                <w:lang w:val="en-US"/>
              </w:rPr>
              <w:t>documentele confirmative privind selec</w:t>
            </w:r>
            <w:r>
              <w:rPr>
                <w:b w:val="1"/>
                <w:bCs w:val="1"/>
                <w:rtl w:val="0"/>
                <w:lang w:val="en-US"/>
              </w:rPr>
              <w:t>ț</w:t>
            </w:r>
            <w:r>
              <w:rPr>
                <w:b w:val="1"/>
                <w:bCs w:val="1"/>
                <w:rtl w:val="0"/>
                <w:lang w:val="en-US"/>
              </w:rPr>
              <w:t xml:space="preserve">ia </w:t>
            </w:r>
            <w:r>
              <w:rPr>
                <w:b w:val="1"/>
                <w:bCs w:val="1"/>
                <w:rtl w:val="0"/>
                <w:lang w:val="en-US"/>
              </w:rPr>
              <w:t>ș</w:t>
            </w:r>
            <w:r>
              <w:rPr>
                <w:b w:val="1"/>
                <w:bCs w:val="1"/>
                <w:rtl w:val="0"/>
                <w:lang w:val="en-US"/>
              </w:rPr>
              <w:t>i calificarea OE conform documenta</w:t>
            </w:r>
            <w:r>
              <w:rPr>
                <w:b w:val="1"/>
                <w:bCs w:val="1"/>
                <w:rtl w:val="0"/>
                <w:lang w:val="en-US"/>
              </w:rPr>
              <w:t>ț</w:t>
            </w:r>
            <w:r>
              <w:rPr>
                <w:b w:val="1"/>
                <w:bCs w:val="1"/>
                <w:rtl w:val="0"/>
                <w:lang w:val="en-US"/>
              </w:rPr>
              <w:t xml:space="preserve">iei de atribuire </w:t>
            </w: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>(inclusiv DUAE)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2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Lotul 1</w:t>
            </w:r>
          </w:p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i w:val="1"/>
                <w:iCs w:val="1"/>
                <w:rtl w:val="0"/>
                <w:lang w:val="en-US"/>
              </w:rPr>
              <w:t>Denumire document</w:t>
            </w:r>
          </w:p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Operatorul economic </w:t>
            </w:r>
          </w:p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2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Lotul n</w:t>
            </w:r>
          </w:p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b w:val="0"/>
                <w:bCs w:val="0"/>
                <w:i w:val="1"/>
                <w:iCs w:val="1"/>
                <w:rtl w:val="0"/>
                <w:lang w:val="en-US"/>
              </w:rPr>
              <w:t>Denumire document</w:t>
            </w:r>
          </w:p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6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Operatorul economic </w:t>
            </w:r>
          </w:p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List Paragraph"/>
        <w:numPr>
          <w:ilvl w:val="0"/>
          <w:numId w:val="15"/>
        </w:numPr>
      </w:pPr>
      <w:r>
        <w:rPr>
          <w:rtl w:val="0"/>
        </w:rPr>
        <w:t>Ofertan</w:t>
      </w:r>
      <w:r>
        <w:rPr>
          <w:rtl w:val="0"/>
        </w:rPr>
        <w:t>ț</w:t>
      </w:r>
      <w:r>
        <w:rPr>
          <w:rtl w:val="0"/>
        </w:rPr>
        <w:t>ii respin</w:t>
      </w:r>
      <w:r>
        <w:rPr>
          <w:rtl w:val="0"/>
        </w:rPr>
        <w:t>ș</w:t>
      </w:r>
      <w:r>
        <w:rPr>
          <w:rtl w:val="0"/>
        </w:rPr>
        <w:t>i/descalifica</w:t>
      </w:r>
      <w:r>
        <w:rPr>
          <w:rtl w:val="0"/>
        </w:rPr>
        <w:t>ț</w:t>
      </w:r>
      <w:r>
        <w:rPr>
          <w:rtl w:val="0"/>
        </w:rPr>
        <w:t>i:</w:t>
      </w:r>
    </w:p>
    <w:p>
      <w:pPr>
        <w:pStyle w:val="Normal.0"/>
        <w:jc w:val="both"/>
        <w:rPr>
          <w:sz w:val="22"/>
          <w:szCs w:val="22"/>
        </w:rPr>
      </w:pPr>
    </w:p>
    <w:tbl>
      <w:tblPr>
        <w:tblW w:w="1020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15"/>
        <w:gridCol w:w="519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Denumirea operatorului economici</w:t>
            </w:r>
          </w:p>
        </w:tc>
        <w:tc>
          <w:tcPr>
            <w:tcW w:type="dxa" w:w="5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Motivul respingerii/descalific</w:t>
            </w:r>
            <w:r>
              <w:rPr>
                <w:b w:val="1"/>
                <w:bCs w:val="1"/>
                <w:rtl w:val="0"/>
                <w:lang w:val="en-US"/>
              </w:rPr>
              <w:t>ă</w:t>
            </w:r>
            <w:r>
              <w:rPr>
                <w:b w:val="1"/>
                <w:bCs w:val="1"/>
                <w:rtl w:val="0"/>
                <w:lang w:val="en-US"/>
              </w:rPr>
              <w:t>rii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sz w:val="22"/>
          <w:szCs w:val="22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i w:val="1"/>
          <w:iCs w:val="1"/>
        </w:rPr>
      </w:pPr>
      <w:r>
        <w:rPr>
          <w:b w:val="1"/>
          <w:bCs w:val="1"/>
          <w:rtl w:val="0"/>
          <w:lang w:val="en-US"/>
        </w:rPr>
        <w:t>Not</w:t>
      </w:r>
      <w:r>
        <w:rPr>
          <w:b w:val="1"/>
          <w:bCs w:val="1"/>
          <w:rtl w:val="0"/>
          <w:lang w:val="en-US"/>
        </w:rPr>
        <w:t>ă</w:t>
      </w:r>
      <w:r>
        <w:rPr>
          <w:b w:val="1"/>
          <w:bCs w:val="1"/>
          <w:rtl w:val="0"/>
          <w:lang w:val="en-US"/>
        </w:rPr>
        <w:t>*</w:t>
      </w:r>
      <w:r>
        <w:rPr>
          <w:i w:val="1"/>
          <w:iCs w:val="1"/>
          <w:rtl w:val="0"/>
          <w:lang w:val="en-US"/>
        </w:rPr>
        <w:t xml:space="preserve"> Î</w:t>
      </w:r>
      <w:r>
        <w:rPr>
          <w:i w:val="1"/>
          <w:iCs w:val="1"/>
          <w:rtl w:val="0"/>
          <w:lang w:val="en-US"/>
        </w:rPr>
        <w:t xml:space="preserve">n cazul </w:t>
      </w:r>
      <w:r>
        <w:rPr>
          <w:i w:val="1"/>
          <w:iCs w:val="1"/>
          <w:rtl w:val="0"/>
          <w:lang w:val="en-US"/>
        </w:rPr>
        <w:t>î</w:t>
      </w:r>
      <w:r>
        <w:rPr>
          <w:i w:val="1"/>
          <w:iCs w:val="1"/>
          <w:rtl w:val="0"/>
          <w:lang w:val="en-US"/>
        </w:rPr>
        <w:t xml:space="preserve">n care oferta operatorului economic clasat pe primul loc nu a corespuns cu </w:t>
      </w: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i w:val="1"/>
          <w:iCs w:val="1"/>
          <w:rtl w:val="0"/>
          <w:lang w:val="en-US"/>
        </w:rPr>
        <w:t>cerin</w:t>
      </w:r>
      <w:r>
        <w:rPr>
          <w:i w:val="1"/>
          <w:iCs w:val="1"/>
          <w:rtl w:val="0"/>
          <w:lang w:val="en-US"/>
        </w:rPr>
        <w:t>ț</w:t>
      </w:r>
      <w:r>
        <w:rPr>
          <w:i w:val="1"/>
          <w:iCs w:val="1"/>
          <w:rtl w:val="0"/>
          <w:lang w:val="en-US"/>
        </w:rPr>
        <w:t xml:space="preserve">ele stabilite </w:t>
      </w:r>
      <w:r>
        <w:rPr>
          <w:i w:val="1"/>
          <w:iCs w:val="1"/>
          <w:rtl w:val="0"/>
          <w:lang w:val="en-US"/>
        </w:rPr>
        <w:t>î</w:t>
      </w:r>
      <w:r>
        <w:rPr>
          <w:i w:val="1"/>
          <w:iCs w:val="1"/>
          <w:rtl w:val="0"/>
          <w:lang w:val="en-US"/>
        </w:rPr>
        <w:t>n documenta</w:t>
      </w:r>
      <w:r>
        <w:rPr>
          <w:i w:val="1"/>
          <w:iCs w:val="1"/>
          <w:rtl w:val="0"/>
          <w:lang w:val="en-US"/>
        </w:rPr>
        <w:t>ț</w:t>
      </w:r>
      <w:r>
        <w:rPr>
          <w:i w:val="1"/>
          <w:iCs w:val="1"/>
          <w:rtl w:val="0"/>
          <w:lang w:val="en-US"/>
        </w:rPr>
        <w:t>ia de atribuire, grupul de lucru va completa corespunz</w:t>
      </w:r>
      <w:r>
        <w:rPr>
          <w:i w:val="1"/>
          <w:iCs w:val="1"/>
          <w:rtl w:val="0"/>
          <w:lang w:val="en-US"/>
        </w:rPr>
        <w:t>ă</w:t>
      </w:r>
      <w:r>
        <w:rPr>
          <w:i w:val="1"/>
          <w:iCs w:val="1"/>
          <w:rtl w:val="0"/>
          <w:lang w:val="en-US"/>
        </w:rPr>
        <w:t>tor un tabel identic celui de la pct. 14</w:t>
      </w:r>
      <w:r>
        <w:rPr>
          <w:i w:val="1"/>
          <w:iCs w:val="1"/>
          <w:sz w:val="22"/>
          <w:szCs w:val="22"/>
          <w:rtl w:val="0"/>
          <w:lang w:val="en-US"/>
        </w:rPr>
        <w:t>.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List Paragraph"/>
        <w:numPr>
          <w:ilvl w:val="0"/>
          <w:numId w:val="16"/>
        </w:numPr>
      </w:pPr>
      <w:r>
        <w:rPr>
          <w:rtl w:val="0"/>
        </w:rPr>
        <w:t>Î</w:t>
      </w:r>
      <w:r>
        <w:rPr>
          <w:rtl w:val="0"/>
        </w:rPr>
        <w:t>n urma examin</w:t>
      </w:r>
      <w:r>
        <w:rPr>
          <w:rtl w:val="0"/>
        </w:rPr>
        <w:t>ă</w:t>
      </w:r>
      <w:r>
        <w:rPr>
          <w:rtl w:val="0"/>
        </w:rPr>
        <w:t xml:space="preserve">ri </w:t>
      </w:r>
      <w:r>
        <w:rPr>
          <w:rtl w:val="0"/>
        </w:rPr>
        <w:t>ș</w:t>
      </w:r>
      <w:r>
        <w:rPr>
          <w:rtl w:val="0"/>
        </w:rPr>
        <w:t>i evalu</w:t>
      </w:r>
      <w:r>
        <w:rPr>
          <w:rtl w:val="0"/>
        </w:rPr>
        <w:t>ă</w:t>
      </w:r>
      <w:r>
        <w:rPr>
          <w:rtl w:val="0"/>
        </w:rPr>
        <w:t xml:space="preserve">rii ofertelor depuse </w:t>
      </w:r>
      <w:r>
        <w:rPr>
          <w:rtl w:val="0"/>
        </w:rPr>
        <w:t>î</w:t>
      </w:r>
      <w:r>
        <w:rPr>
          <w:rtl w:val="0"/>
        </w:rPr>
        <w:t>n cadrul proceduri de atribuire s-a decis atribuirea contractului de achizi</w:t>
      </w:r>
      <w:r>
        <w:rPr>
          <w:rtl w:val="0"/>
        </w:rPr>
        <w:t>ț</w:t>
      </w:r>
      <w:r>
        <w:rPr>
          <w:rtl w:val="0"/>
        </w:rPr>
        <w:t>ie public</w:t>
      </w:r>
      <w:r>
        <w:rPr>
          <w:rtl w:val="0"/>
        </w:rPr>
        <w:t>ă</w:t>
      </w:r>
      <w:r>
        <w:rPr>
          <w:rtl w:val="0"/>
        </w:rPr>
        <w:t>/acordului-cadru: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tbl>
      <w:tblPr>
        <w:tblW w:w="103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7"/>
        <w:gridCol w:w="1701"/>
        <w:gridCol w:w="1296"/>
        <w:gridCol w:w="1256"/>
        <w:gridCol w:w="1961"/>
        <w:gridCol w:w="1961"/>
      </w:tblGrid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 xml:space="preserve">Denumirea lotului 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Operatorul economic desemnat c</w:t>
            </w:r>
            <w:r>
              <w:rPr>
                <w:b w:val="1"/>
                <w:bCs w:val="1"/>
                <w:rtl w:val="0"/>
                <w:lang w:val="en-US"/>
              </w:rPr>
              <w:t>âș</w:t>
            </w:r>
            <w:r>
              <w:rPr>
                <w:b w:val="1"/>
                <w:bCs w:val="1"/>
                <w:rtl w:val="0"/>
                <w:lang w:val="en-US"/>
              </w:rPr>
              <w:t>tig</w:t>
            </w:r>
            <w:r>
              <w:rPr>
                <w:b w:val="1"/>
                <w:bCs w:val="1"/>
                <w:rtl w:val="0"/>
                <w:lang w:val="en-US"/>
              </w:rPr>
              <w:t>ă</w:t>
            </w:r>
            <w:r>
              <w:rPr>
                <w:b w:val="1"/>
                <w:bCs w:val="1"/>
                <w:rtl w:val="0"/>
                <w:lang w:val="en-US"/>
              </w:rPr>
              <w:t>tor</w:t>
            </w:r>
          </w:p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 xml:space="preserve">Cantitatea  </w:t>
            </w:r>
          </w:p>
        </w:tc>
        <w:tc>
          <w:tcPr>
            <w:tcW w:type="dxa" w:w="1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Pre</w:t>
            </w:r>
            <w:r>
              <w:rPr>
                <w:b w:val="1"/>
                <w:bCs w:val="1"/>
                <w:rtl w:val="0"/>
                <w:lang w:val="en-US"/>
              </w:rPr>
              <w:t>ț</w:t>
            </w:r>
            <w:r>
              <w:rPr>
                <w:b w:val="1"/>
                <w:bCs w:val="1"/>
                <w:rtl w:val="0"/>
                <w:lang w:val="en-US"/>
              </w:rPr>
              <w:t>ul unitar f</w:t>
            </w:r>
            <w:r>
              <w:rPr>
                <w:b w:val="1"/>
                <w:bCs w:val="1"/>
                <w:rtl w:val="0"/>
                <w:lang w:val="en-US"/>
              </w:rPr>
              <w:t>ă</w:t>
            </w:r>
            <w:r>
              <w:rPr>
                <w:b w:val="1"/>
                <w:bCs w:val="1"/>
                <w:rtl w:val="0"/>
                <w:lang w:val="en-US"/>
              </w:rPr>
              <w:t>r</w:t>
            </w:r>
            <w:r>
              <w:rPr>
                <w:b w:val="1"/>
                <w:bCs w:val="1"/>
                <w:rtl w:val="0"/>
                <w:lang w:val="en-US"/>
              </w:rPr>
              <w:t xml:space="preserve">ă </w:t>
            </w:r>
            <w:r>
              <w:rPr>
                <w:b w:val="1"/>
                <w:bCs w:val="1"/>
                <w:rtl w:val="0"/>
                <w:lang w:val="en-US"/>
              </w:rPr>
              <w:t>TVA</w:t>
            </w:r>
          </w:p>
        </w:tc>
        <w:tc>
          <w:tcPr>
            <w:tcW w:type="dxa" w:w="1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Pre</w:t>
            </w:r>
            <w:r>
              <w:rPr>
                <w:b w:val="1"/>
                <w:bCs w:val="1"/>
                <w:rtl w:val="0"/>
                <w:lang w:val="en-US"/>
              </w:rPr>
              <w:t>ț</w:t>
            </w:r>
            <w:r>
              <w:rPr>
                <w:b w:val="1"/>
                <w:bCs w:val="1"/>
                <w:rtl w:val="0"/>
                <w:lang w:val="en-US"/>
              </w:rPr>
              <w:t>ul total f</w:t>
            </w:r>
            <w:r>
              <w:rPr>
                <w:b w:val="1"/>
                <w:bCs w:val="1"/>
                <w:rtl w:val="0"/>
                <w:lang w:val="en-US"/>
              </w:rPr>
              <w:t>ă</w:t>
            </w:r>
            <w:r>
              <w:rPr>
                <w:b w:val="1"/>
                <w:bCs w:val="1"/>
                <w:rtl w:val="0"/>
                <w:lang w:val="en-US"/>
              </w:rPr>
              <w:t>r</w:t>
            </w:r>
            <w:r>
              <w:rPr>
                <w:b w:val="1"/>
                <w:bCs w:val="1"/>
                <w:rtl w:val="0"/>
                <w:lang w:val="en-US"/>
              </w:rPr>
              <w:t xml:space="preserve">ă </w:t>
            </w:r>
            <w:r>
              <w:rPr>
                <w:b w:val="1"/>
                <w:bCs w:val="1"/>
                <w:rtl w:val="0"/>
                <w:lang w:val="en-US"/>
              </w:rPr>
              <w:t>TVA</w:t>
            </w:r>
          </w:p>
        </w:tc>
        <w:tc>
          <w:tcPr>
            <w:tcW w:type="dxa" w:w="1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Pre</w:t>
            </w:r>
            <w:r>
              <w:rPr>
                <w:b w:val="1"/>
                <w:bCs w:val="1"/>
                <w:rtl w:val="0"/>
                <w:lang w:val="en-US"/>
              </w:rPr>
              <w:t>ț</w:t>
            </w:r>
            <w:r>
              <w:rPr>
                <w:b w:val="1"/>
                <w:bCs w:val="1"/>
                <w:rtl w:val="0"/>
                <w:lang w:val="en-US"/>
              </w:rPr>
              <w:t>ul total cu TVA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List Paragraph"/>
        <w:numPr>
          <w:ilvl w:val="0"/>
          <w:numId w:val="17"/>
        </w:numPr>
      </w:pPr>
      <w:r>
        <w:rPr>
          <w:rtl w:val="0"/>
        </w:rPr>
        <w:t>Anularea procedurii de achizi</w:t>
      </w:r>
      <w:r>
        <w:rPr>
          <w:rtl w:val="0"/>
        </w:rPr>
        <w:t>ț</w:t>
      </w:r>
      <w:r>
        <w:rPr>
          <w:rtl w:val="0"/>
        </w:rPr>
        <w:t>ie public</w:t>
      </w:r>
      <w:r>
        <w:rPr>
          <w:rtl w:val="0"/>
        </w:rPr>
        <w:t>ă</w:t>
      </w:r>
      <w:r>
        <w:rPr>
          <w:rtl w:val="0"/>
        </w:rPr>
        <w:t>:</w:t>
      </w:r>
    </w:p>
    <w:p>
      <w:pPr>
        <w:pStyle w:val="Body Text"/>
        <w:spacing w:before="240" w:after="240"/>
        <w:jc w:val="both"/>
      </w:pPr>
      <w:r>
        <w:rPr>
          <w:rtl w:val="0"/>
        </w:rPr>
        <w:t>Î</w:t>
      </w:r>
      <w:r>
        <w:rPr>
          <w:rtl w:val="0"/>
        </w:rPr>
        <w:t>n temeiul art. 71 alin.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tl w:val="0"/>
        </w:rPr>
        <w:t xml:space="preserve">__ lit __.            </w:t>
      </w:r>
    </w:p>
    <w:p>
      <w:pPr>
        <w:pStyle w:val="Normal.0"/>
        <w:jc w:val="both"/>
        <w:rPr>
          <w:sz w:val="22"/>
          <w:szCs w:val="22"/>
        </w:rPr>
      </w:pPr>
      <w:r>
        <w:rPr>
          <w:rtl w:val="0"/>
          <w:lang w:val="en-US"/>
        </w:rPr>
        <w:t>Argumentare:  _______________________________________________________________</w:t>
      </w:r>
    </w:p>
    <w:p>
      <w:pPr>
        <w:pStyle w:val="Normal.0"/>
        <w:keepNext w:val="1"/>
        <w:outlineLvl w:val="1"/>
        <w:rPr>
          <w:b w:val="1"/>
          <w:bCs w:val="1"/>
        </w:rPr>
      </w:pPr>
    </w:p>
    <w:p>
      <w:pPr>
        <w:pStyle w:val="List Paragraph"/>
        <w:numPr>
          <w:ilvl w:val="0"/>
          <w:numId w:val="2"/>
        </w:numPr>
      </w:pPr>
      <w:r>
        <w:rPr>
          <w:rtl w:val="0"/>
        </w:rPr>
        <w:t>Componen</w:t>
      </w:r>
      <w:r>
        <w:rPr>
          <w:rtl w:val="0"/>
        </w:rPr>
        <w:t>ț</w:t>
      </w:r>
      <w:r>
        <w:rPr>
          <w:rtl w:val="0"/>
        </w:rPr>
        <w:t>a grupului de lucru:</w:t>
      </w:r>
    </w:p>
    <w:p>
      <w:pPr>
        <w:pStyle w:val="Normal.0"/>
        <w:keepNext w:val="1"/>
        <w:outlineLvl w:val="1"/>
        <w:rPr>
          <w:b w:val="1"/>
          <w:bCs w:val="1"/>
        </w:rPr>
      </w:pPr>
    </w:p>
    <w:tbl>
      <w:tblPr>
        <w:tblW w:w="10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3"/>
        <w:gridCol w:w="3701"/>
        <w:gridCol w:w="2835"/>
        <w:gridCol w:w="3260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center"/>
            </w:pPr>
            <w:r>
              <w:rPr>
                <w:b w:val="1"/>
                <w:bCs w:val="1"/>
                <w:rtl w:val="0"/>
              </w:rPr>
              <w:t>Nr.</w:t>
            </w:r>
          </w:p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Nume, Prenume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center"/>
            </w:pPr>
            <w:r>
              <w:rPr>
                <w:b w:val="1"/>
                <w:bCs w:val="1"/>
                <w:rtl w:val="0"/>
                <w:lang w:val="pt-PT"/>
              </w:rPr>
              <w:t>Func</w:t>
            </w:r>
            <w:r>
              <w:rPr>
                <w:b w:val="1"/>
                <w:bCs w:val="1"/>
                <w:rtl w:val="0"/>
              </w:rPr>
              <w:t>ț</w:t>
            </w:r>
            <w:r>
              <w:rPr>
                <w:b w:val="1"/>
                <w:bCs w:val="1"/>
                <w:rtl w:val="0"/>
              </w:rPr>
              <w:t xml:space="preserve">ia </w:t>
            </w:r>
            <w:r>
              <w:rPr>
                <w:b w:val="1"/>
                <w:bCs w:val="1"/>
                <w:rtl w:val="0"/>
              </w:rPr>
              <w:t>î</w:t>
            </w:r>
            <w:r>
              <w:rPr>
                <w:b w:val="1"/>
                <w:bCs w:val="1"/>
                <w:rtl w:val="0"/>
              </w:rPr>
              <w:t>n cadrul grupului de lucru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spacing w:line="360" w:lineRule="auto"/>
              <w:ind w:left="567" w:firstLine="0"/>
              <w:jc w:val="center"/>
            </w:pPr>
            <w:r>
              <w:rPr>
                <w:b w:val="1"/>
                <w:bCs w:val="1"/>
                <w:rtl w:val="0"/>
              </w:rPr>
              <w:t>Semn</w:t>
            </w:r>
            <w:r>
              <w:rPr>
                <w:b w:val="1"/>
                <w:bCs w:val="1"/>
                <w:rtl w:val="0"/>
              </w:rPr>
              <w:t>ă</w:t>
            </w:r>
            <w:r>
              <w:rPr>
                <w:b w:val="1"/>
                <w:bCs w:val="1"/>
                <w:rtl w:val="0"/>
                <w:lang w:val="it-IT"/>
              </w:rPr>
              <w:t>tura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center"/>
            </w:pPr>
            <w:r>
              <w:rPr>
                <w:b w:val="1"/>
                <w:bCs w:val="1"/>
                <w:rtl w:val="0"/>
              </w:rPr>
              <w:t>1</w:t>
            </w:r>
          </w:p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center"/>
            </w:pPr>
            <w:r>
              <w:rPr>
                <w:b w:val="1"/>
                <w:bCs w:val="1"/>
                <w:rtl w:val="0"/>
              </w:rPr>
              <w:t>2</w:t>
            </w:r>
          </w:p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center"/>
            </w:pPr>
            <w:r>
              <w:rPr>
                <w:b w:val="1"/>
                <w:bCs w:val="1"/>
                <w:rtl w:val="0"/>
              </w:rPr>
              <w:t>3</w:t>
            </w:r>
          </w:p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center"/>
            </w:pPr>
            <w:r>
              <w:rPr>
                <w:b w:val="1"/>
                <w:bCs w:val="1"/>
                <w:rtl w:val="0"/>
              </w:rPr>
              <w:t>4</w:t>
            </w:r>
          </w:p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jc w:val="center"/>
            </w:pPr>
            <w:r>
              <w:rPr>
                <w:b w:val="1"/>
                <w:bCs w:val="1"/>
                <w:rtl w:val="0"/>
              </w:rPr>
              <w:t>5</w:t>
            </w:r>
          </w:p>
        </w:tc>
        <w:tc>
          <w:tcPr>
            <w:tcW w:type="dxa" w:w="3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keepNext w:val="1"/>
        <w:widowControl w:val="0"/>
        <w:outlineLvl w:val="1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567" w:right="1440" w:bottom="1276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7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2694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0"/>
    <w:lvlOverride w:ilvl="0">
      <w:startOverride w:val="8"/>
    </w:lvlOverride>
  </w:num>
  <w:num w:numId="10">
    <w:abstractNumId w:val="0"/>
    <w:lvlOverride w:ilvl="0">
      <w:startOverride w:val="9"/>
    </w:lvlOverride>
  </w:num>
  <w:num w:numId="11">
    <w:abstractNumId w:val="0"/>
    <w:lvlOverride w:ilvl="0">
      <w:startOverride w:val="10"/>
    </w:lvlOverride>
  </w:num>
  <w:num w:numId="12">
    <w:abstractNumId w:val="0"/>
    <w:lvlOverride w:ilvl="0">
      <w:startOverride w:val="11"/>
    </w:lvlOverride>
  </w:num>
  <w:num w:numId="13">
    <w:abstractNumId w:val="0"/>
    <w:lvlOverride w:ilvl="0">
      <w:startOverride w:val="12"/>
    </w:lvlOverride>
  </w:num>
  <w:num w:numId="14">
    <w:abstractNumId w:val="0"/>
    <w:lvlOverride w:ilvl="0">
      <w:startOverride w:val="13"/>
    </w:lvlOverride>
  </w:num>
  <w:num w:numId="15">
    <w:abstractNumId w:val="0"/>
    <w:lvlOverride w:ilvl="0">
      <w:startOverride w:val="14"/>
    </w:lvlOverride>
  </w:num>
  <w:num w:numId="16">
    <w:abstractNumId w:val="0"/>
    <w:lvlOverride w:ilvl="0">
      <w:startOverride w:val="15"/>
    </w:lvlOverride>
  </w:num>
  <w:num w:numId="17">
    <w:abstractNumId w:val="0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tabs>
        <w:tab w:val="left" w:pos="1134"/>
        <w:tab w:val="left" w:pos="269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