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bookmarkStart w:id="0" w:name="_Toc449692095"/>
      <w:bookmarkEnd w:id="0"/>
      <w:r>
        <w:rPr>
          <w:lang w:val="ro-MD"/>
        </w:rPr>
        <w:t>Anexa nr. 7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TextBody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  <w:b/>
          <w:b/>
          <w:szCs w:val="24"/>
          <w:lang w:val="ro-MD"/>
        </w:rPr>
      </w:pPr>
      <w:r>
        <w:rPr>
          <w:rFonts w:cs="Calibri Light" w:cstheme="majorHAnsi" w:ascii="Calibri Light" w:hAnsi="Calibri Light"/>
          <w:b/>
          <w:szCs w:val="24"/>
          <w:lang w:val="ro-MD"/>
        </w:rPr>
      </w:r>
      <w:bookmarkStart w:id="1" w:name="_Toc449692095"/>
      <w:bookmarkStart w:id="2" w:name="_Toc449692095"/>
      <w:bookmarkEnd w:id="2"/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CERERE DE PARTICIPARE</w:t>
      </w:r>
    </w:p>
    <w:p>
      <w:pPr>
        <w:pStyle w:val="TextBody"/>
        <w:tabs>
          <w:tab w:val="clear" w:pos="708"/>
          <w:tab w:val="left" w:pos="-142" w:leader="none"/>
        </w:tabs>
        <w:spacing w:before="240" w:after="0"/>
        <w:jc w:val="center"/>
        <w:rPr>
          <w:rFonts w:ascii="Calibri Light" w:hAnsi="Calibri Light" w:cs="Calibri Light" w:asciiTheme="majorHAnsi" w:cstheme="majorHAnsi" w:hAnsiTheme="majorHAnsi"/>
          <w:szCs w:val="24"/>
          <w:lang w:val="ro-MD"/>
        </w:rPr>
      </w:pPr>
      <w:r>
        <w:rPr>
          <w:rFonts w:cs="Calibri Light" w:cstheme="majorHAnsi" w:ascii="Calibri Light" w:hAnsi="Calibri Light"/>
          <w:szCs w:val="24"/>
          <w:lang w:val="ro-MD"/>
        </w:rPr>
      </w:r>
    </w:p>
    <w:p>
      <w:pPr>
        <w:pStyle w:val="TextBody"/>
        <w:tabs>
          <w:tab w:val="clear" w:pos="708"/>
          <w:tab w:val="left" w:pos="-142" w:leader="none"/>
        </w:tabs>
        <w:spacing w:before="240" w:after="0"/>
        <w:jc w:val="center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Către_________________________________________________________________________                                                 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(denumirea autorităţii contractante şi adresa completă)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Stimaţi domni</w:t>
      </w:r>
      <w:r>
        <w:rPr>
          <w:rFonts w:ascii="Times New Roman" w:hAnsi="Times New Roman"/>
          <w:szCs w:val="24"/>
          <w:lang w:val="ro-MD"/>
        </w:rPr>
        <w:t>,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Ca urmare a anunțului/invitației de participare/de preselecție apărut în Buletinul achizițiilor publice și/sau Jurnalul Oficial al Uniunii Europene,  nr. . . . . din . . . . . . . . . . . . . . </w:t>
      </w:r>
      <w:r>
        <w:rPr>
          <w:rFonts w:ascii="Times New Roman" w:hAnsi="Times New Roman"/>
          <w:sz w:val="21"/>
          <w:szCs w:val="21"/>
          <w:lang w:val="ro-MD"/>
        </w:rPr>
        <w:t>(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ziua/luna/anul</w:t>
      </w:r>
      <w:r>
        <w:rPr>
          <w:rFonts w:ascii="Times New Roman" w:hAnsi="Times New Roman"/>
          <w:sz w:val="21"/>
          <w:szCs w:val="21"/>
          <w:lang w:val="ro-MD"/>
        </w:rPr>
        <w:t>)</w:t>
      </w:r>
      <w:r>
        <w:rPr>
          <w:rFonts w:ascii="Times New Roman" w:hAnsi="Times New Roman"/>
          <w:szCs w:val="24"/>
          <w:lang w:val="ro-MD"/>
        </w:rPr>
        <w:t xml:space="preserve">,  privind aplicarea procedurii pentru atribuirea contractului  . . . . . . . . . . . . . . . . . . . . . . . . . . . . . . . </w:t>
      </w:r>
      <w:r>
        <w:rPr>
          <w:rFonts w:ascii="Times New Roman" w:hAnsi="Times New Roman"/>
          <w:sz w:val="21"/>
          <w:szCs w:val="21"/>
          <w:lang w:val="ro-MD"/>
        </w:rPr>
        <w:t>(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denumirea contractului de achiziție publică</w:t>
      </w:r>
      <w:r>
        <w:rPr>
          <w:rFonts w:ascii="Times New Roman" w:hAnsi="Times New Roman"/>
          <w:sz w:val="21"/>
          <w:szCs w:val="21"/>
          <w:lang w:val="ro-MD"/>
        </w:rPr>
        <w:t>)</w:t>
      </w:r>
      <w:r>
        <w:rPr>
          <w:rFonts w:ascii="Times New Roman" w:hAnsi="Times New Roman"/>
          <w:szCs w:val="24"/>
          <w:lang w:val="ro-MD"/>
        </w:rPr>
        <w:t xml:space="preserve">,  noi . . . . . . . . . . . . . . . . . . . . . . </w:t>
      </w:r>
      <w:r>
        <w:rPr>
          <w:rFonts w:ascii="Times New Roman" w:hAnsi="Times New Roman"/>
          <w:sz w:val="21"/>
          <w:szCs w:val="21"/>
          <w:lang w:val="ro-MD"/>
        </w:rPr>
        <w:t>(</w:t>
      </w:r>
      <w:r>
        <w:rPr>
          <w:rFonts w:ascii="Times New Roman" w:hAnsi="Times New Roman"/>
          <w:i/>
          <w:iCs/>
          <w:sz w:val="21"/>
          <w:szCs w:val="21"/>
          <w:lang w:val="ro-MD"/>
        </w:rPr>
        <w:t>denumirea/numele ofertantului/candidatului</w:t>
      </w:r>
      <w:r>
        <w:rPr>
          <w:rFonts w:ascii="Times New Roman" w:hAnsi="Times New Roman"/>
          <w:sz w:val="21"/>
          <w:szCs w:val="21"/>
          <w:lang w:val="ro-MD"/>
        </w:rPr>
        <w:t>)</w:t>
      </w:r>
      <w:r>
        <w:rPr>
          <w:rFonts w:ascii="Times New Roman" w:hAnsi="Times New Roman"/>
          <w:lang w:val="ro-MD"/>
        </w:rPr>
        <w:t xml:space="preserve">, </w:t>
      </w:r>
      <w:r>
        <w:rPr>
          <w:rFonts w:ascii="Times New Roman" w:hAnsi="Times New Roman"/>
          <w:szCs w:val="24"/>
          <w:lang w:val="ro-MD"/>
        </w:rPr>
        <w:t xml:space="preserve">am luat cunoștință de condițiile și de cerințele expuse în documentația de atribuire și ne </w:t>
      </w:r>
      <w:r>
        <w:rPr>
          <w:rFonts w:ascii="Times New Roman" w:hAnsi="Times New Roman"/>
          <w:lang w:val="ro-MD"/>
        </w:rPr>
        <w:t xml:space="preserve">exprimăm,  prin prezenta,  interesul de a participa, în calitate de ofertant/candidat, </w:t>
      </w:r>
      <w:r>
        <w:rPr>
          <w:rFonts w:ascii="Times New Roman" w:hAnsi="Times New Roman"/>
          <w:szCs w:val="24"/>
          <w:lang w:val="ro-MD"/>
        </w:rPr>
        <w:t xml:space="preserve"> neavînd obiecții la documentația de atribuire. 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Data completării . . . . . . . . . . . . .</w:t>
        <w:tab/>
        <w:t>Cu stimă,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Ofertant/candidat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/>
        <w:jc w:val="right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. . . . . . . . . . . . . . . . . . . . . . . .</w:t>
      </w:r>
    </w:p>
    <w:p>
      <w:pPr>
        <w:pStyle w:val="TextBody"/>
        <w:tabs>
          <w:tab w:val="clear" w:pos="708"/>
          <w:tab w:val="left" w:pos="567" w:leader="none"/>
        </w:tabs>
        <w:spacing w:lineRule="auto" w:line="360" w:before="0" w:after="120"/>
        <w:ind w:left="0" w:hanging="0"/>
        <w:jc w:val="right"/>
        <w:rPr>
          <w:i/>
          <w:i/>
          <w:iCs/>
          <w:sz w:val="21"/>
          <w:szCs w:val="21"/>
        </w:rPr>
      </w:pPr>
      <w:r>
        <w:rPr>
          <w:rFonts w:eastAsia="PMingLiU" w:cs="Cambria" w:ascii="Times New Roman" w:hAnsi="Times New Roman" w:cstheme="majorHAnsi"/>
          <w:b w:val="false"/>
          <w:i/>
          <w:iCs/>
          <w:sz w:val="21"/>
          <w:szCs w:val="21"/>
          <w:lang w:val="ro-MD" w:eastAsia="zh-CN"/>
        </w:rPr>
        <w:t>(semnătura autorizată)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LibreOffice/7.1.3.2$MacOSX_X86_64 LibreOffice_project/47f78053abe362b9384784d31a6e56f8511eb1c1</Application>
  <AppVersion>15.0000</AppVersion>
  <DocSecurity>0</DocSecurity>
  <Pages>1</Pages>
  <Words>205</Words>
  <Characters>878</Characters>
  <CharactersWithSpaces>1128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2019-03-11T10:56:00Z</dcterms:created>
  <dc:creator>sepel</dc:creator>
  <dc:description/>
  <dc:language>ro-MD</dc:language>
  <cp:lastModifiedBy/>
  <dcterms:modified xsi:type="dcterms:W3CDTF">2021-06-24T15:38:48Z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