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B8B" w:rsidRPr="00CD0F9F" w:rsidRDefault="00E84B8B" w:rsidP="00CD0F9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F9F">
        <w:rPr>
          <w:rFonts w:ascii="Times New Roman" w:hAnsi="Times New Roman" w:cs="Times New Roman"/>
          <w:b/>
          <w:sz w:val="28"/>
          <w:szCs w:val="28"/>
        </w:rPr>
        <w:t>ANUNȚ DE INTENȚIE</w:t>
      </w:r>
    </w:p>
    <w:p w:rsidR="00E84B8B" w:rsidRPr="004B32D4" w:rsidRDefault="00E84B8B" w:rsidP="00CD0F9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32D4">
        <w:rPr>
          <w:rFonts w:ascii="Times New Roman" w:hAnsi="Times New Roman" w:cs="Times New Roman"/>
          <w:sz w:val="24"/>
          <w:szCs w:val="24"/>
        </w:rPr>
        <w:t xml:space="preserve">Nr. ______din____________ </w:t>
      </w:r>
    </w:p>
    <w:p w:rsidR="00E84B8B" w:rsidRPr="004B32D4" w:rsidRDefault="00E84B8B" w:rsidP="00CD0F9F">
      <w:pPr>
        <w:pStyle w:val="a5"/>
        <w:numPr>
          <w:ilvl w:val="0"/>
          <w:numId w:val="1"/>
        </w:numPr>
        <w:spacing w:before="240" w:line="276" w:lineRule="auto"/>
        <w:ind w:left="107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2D4">
        <w:rPr>
          <w:rFonts w:ascii="Times New Roman" w:hAnsi="Times New Roman" w:cs="Times New Roman"/>
          <w:b/>
          <w:sz w:val="24"/>
          <w:szCs w:val="24"/>
        </w:rPr>
        <w:t>Informații generale</w:t>
      </w:r>
      <w:r w:rsidRPr="00C014D5">
        <w:rPr>
          <w:rFonts w:ascii="Times New Roman" w:hAnsi="Times New Roman" w:cs="Times New Roman"/>
          <w:b/>
          <w:sz w:val="24"/>
          <w:szCs w:val="24"/>
        </w:rPr>
        <w:t xml:space="preserve"> despre autoritatea contractantă</w:t>
      </w:r>
      <w:r w:rsidRPr="004B32D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949"/>
        <w:gridCol w:w="3969"/>
      </w:tblGrid>
      <w:tr w:rsidR="00E84B8B" w:rsidRPr="00C014D5" w:rsidTr="00CD0F9F">
        <w:tc>
          <w:tcPr>
            <w:tcW w:w="5949" w:type="dxa"/>
            <w:shd w:val="clear" w:color="auto" w:fill="F2F2F2" w:themeFill="background1" w:themeFillShade="F2"/>
          </w:tcPr>
          <w:p w:rsidR="00E84B8B" w:rsidRPr="004B32D4" w:rsidRDefault="00E84B8B" w:rsidP="00CD0F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2D4">
              <w:rPr>
                <w:rFonts w:ascii="Times New Roman" w:hAnsi="Times New Roman" w:cs="Times New Roman"/>
                <w:sz w:val="24"/>
                <w:szCs w:val="24"/>
              </w:rPr>
              <w:t>Denumirea autorității contractante</w:t>
            </w:r>
          </w:p>
        </w:tc>
        <w:tc>
          <w:tcPr>
            <w:tcW w:w="3969" w:type="dxa"/>
          </w:tcPr>
          <w:p w:rsidR="00E84B8B" w:rsidRPr="004B32D4" w:rsidRDefault="00E84B8B" w:rsidP="00CD0F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8B" w:rsidRPr="00C014D5" w:rsidTr="00CD0F9F">
        <w:tc>
          <w:tcPr>
            <w:tcW w:w="5949" w:type="dxa"/>
            <w:shd w:val="clear" w:color="auto" w:fill="F2F2F2" w:themeFill="background1" w:themeFillShade="F2"/>
          </w:tcPr>
          <w:p w:rsidR="00E84B8B" w:rsidRPr="004B32D4" w:rsidRDefault="00E84B8B" w:rsidP="00CD0F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2D4">
              <w:rPr>
                <w:rFonts w:ascii="Times New Roman" w:hAnsi="Times New Roman" w:cs="Times New Roman"/>
                <w:sz w:val="24"/>
                <w:szCs w:val="24"/>
              </w:rPr>
              <w:t>IDNO</w:t>
            </w:r>
          </w:p>
        </w:tc>
        <w:tc>
          <w:tcPr>
            <w:tcW w:w="3969" w:type="dxa"/>
          </w:tcPr>
          <w:p w:rsidR="00E84B8B" w:rsidRPr="004B32D4" w:rsidRDefault="00E84B8B" w:rsidP="00CD0F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8B" w:rsidRPr="00C014D5" w:rsidTr="00CD0F9F">
        <w:tc>
          <w:tcPr>
            <w:tcW w:w="5949" w:type="dxa"/>
            <w:shd w:val="clear" w:color="auto" w:fill="F2F2F2" w:themeFill="background1" w:themeFillShade="F2"/>
          </w:tcPr>
          <w:p w:rsidR="00E84B8B" w:rsidRPr="004B32D4" w:rsidRDefault="00E84B8B" w:rsidP="00CD0F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2D4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</w:p>
        </w:tc>
        <w:tc>
          <w:tcPr>
            <w:tcW w:w="3969" w:type="dxa"/>
          </w:tcPr>
          <w:p w:rsidR="00E84B8B" w:rsidRPr="004B32D4" w:rsidRDefault="00E84B8B" w:rsidP="00CD0F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8B" w:rsidRPr="00C014D5" w:rsidTr="00CD0F9F">
        <w:tc>
          <w:tcPr>
            <w:tcW w:w="5949" w:type="dxa"/>
            <w:shd w:val="clear" w:color="auto" w:fill="F2F2F2" w:themeFill="background1" w:themeFillShade="F2"/>
          </w:tcPr>
          <w:p w:rsidR="00E84B8B" w:rsidRPr="004B32D4" w:rsidRDefault="00E84B8B" w:rsidP="00CD0F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2D4">
              <w:rPr>
                <w:rFonts w:ascii="Times New Roman" w:hAnsi="Times New Roman" w:cs="Times New Roman"/>
                <w:sz w:val="24"/>
                <w:szCs w:val="24"/>
              </w:rPr>
              <w:t>Numărul de telefon/fax</w:t>
            </w:r>
          </w:p>
        </w:tc>
        <w:tc>
          <w:tcPr>
            <w:tcW w:w="3969" w:type="dxa"/>
          </w:tcPr>
          <w:p w:rsidR="00E84B8B" w:rsidRPr="004B32D4" w:rsidRDefault="00E84B8B" w:rsidP="00CD0F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8B" w:rsidRPr="00C014D5" w:rsidTr="00CD0F9F">
        <w:tc>
          <w:tcPr>
            <w:tcW w:w="5949" w:type="dxa"/>
            <w:shd w:val="clear" w:color="auto" w:fill="F2F2F2" w:themeFill="background1" w:themeFillShade="F2"/>
          </w:tcPr>
          <w:p w:rsidR="00E84B8B" w:rsidRPr="004B32D4" w:rsidRDefault="00E84B8B" w:rsidP="00CD0F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2D4">
              <w:rPr>
                <w:rFonts w:ascii="Times New Roman" w:hAnsi="Times New Roman" w:cs="Times New Roman"/>
                <w:sz w:val="24"/>
                <w:szCs w:val="24"/>
              </w:rPr>
              <w:t xml:space="preserve">Adresa de e-mail </w:t>
            </w:r>
            <w:r w:rsidRPr="00C014D5">
              <w:rPr>
                <w:rFonts w:ascii="Times New Roman" w:hAnsi="Times New Roman" w:cs="Times New Roman"/>
                <w:sz w:val="24"/>
                <w:szCs w:val="24"/>
              </w:rPr>
              <w:t>ale autorității contractante</w:t>
            </w:r>
          </w:p>
        </w:tc>
        <w:tc>
          <w:tcPr>
            <w:tcW w:w="3969" w:type="dxa"/>
          </w:tcPr>
          <w:p w:rsidR="00E84B8B" w:rsidRPr="004B32D4" w:rsidRDefault="00E84B8B" w:rsidP="00CD0F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8B" w:rsidRPr="00C014D5" w:rsidTr="00CD0F9F">
        <w:tc>
          <w:tcPr>
            <w:tcW w:w="5949" w:type="dxa"/>
            <w:shd w:val="clear" w:color="auto" w:fill="F2F2F2" w:themeFill="background1" w:themeFillShade="F2"/>
          </w:tcPr>
          <w:p w:rsidR="00E84B8B" w:rsidRPr="004B32D4" w:rsidRDefault="00E84B8B" w:rsidP="00CD0F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2D4">
              <w:rPr>
                <w:rFonts w:ascii="Times New Roman" w:hAnsi="Times New Roman" w:cs="Times New Roman"/>
                <w:sz w:val="24"/>
                <w:szCs w:val="24"/>
              </w:rPr>
              <w:t xml:space="preserve">Adresa de internet </w:t>
            </w:r>
            <w:r w:rsidRPr="00C014D5">
              <w:rPr>
                <w:rFonts w:ascii="Times New Roman" w:hAnsi="Times New Roman" w:cs="Times New Roman"/>
                <w:sz w:val="24"/>
                <w:szCs w:val="24"/>
              </w:rPr>
              <w:t>ale autorității contractante</w:t>
            </w:r>
          </w:p>
        </w:tc>
        <w:tc>
          <w:tcPr>
            <w:tcW w:w="3969" w:type="dxa"/>
          </w:tcPr>
          <w:p w:rsidR="00E84B8B" w:rsidRPr="004B32D4" w:rsidRDefault="00E84B8B" w:rsidP="00CD0F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8B" w:rsidRPr="00C014D5" w:rsidTr="00CD0F9F">
        <w:tc>
          <w:tcPr>
            <w:tcW w:w="5949" w:type="dxa"/>
            <w:shd w:val="clear" w:color="auto" w:fill="F2F2F2" w:themeFill="background1" w:themeFillShade="F2"/>
          </w:tcPr>
          <w:p w:rsidR="00E84B8B" w:rsidRPr="004B32D4" w:rsidRDefault="00E84B8B" w:rsidP="00CD0F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2D4">
              <w:rPr>
                <w:rFonts w:ascii="Times New Roman" w:hAnsi="Times New Roman" w:cs="Times New Roman"/>
                <w:sz w:val="24"/>
                <w:szCs w:val="24"/>
              </w:rPr>
              <w:t>Perso</w:t>
            </w:r>
            <w:r w:rsidRPr="00C014D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B32D4">
              <w:rPr>
                <w:rFonts w:ascii="Times New Roman" w:hAnsi="Times New Roman" w:cs="Times New Roman"/>
                <w:sz w:val="24"/>
                <w:szCs w:val="24"/>
              </w:rPr>
              <w:t>na de contact, numărul de telefon</w:t>
            </w:r>
            <w:r w:rsidRPr="00C014D5">
              <w:rPr>
                <w:rFonts w:ascii="Times New Roman" w:hAnsi="Times New Roman" w:cs="Times New Roman"/>
                <w:sz w:val="24"/>
                <w:szCs w:val="24"/>
              </w:rPr>
              <w:t>/e-mail</w:t>
            </w:r>
          </w:p>
        </w:tc>
        <w:tc>
          <w:tcPr>
            <w:tcW w:w="3969" w:type="dxa"/>
          </w:tcPr>
          <w:p w:rsidR="00E84B8B" w:rsidRPr="004B32D4" w:rsidRDefault="00E84B8B" w:rsidP="00CD0F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8B" w:rsidRPr="00C014D5" w:rsidTr="00CD0F9F">
        <w:tc>
          <w:tcPr>
            <w:tcW w:w="5949" w:type="dxa"/>
            <w:shd w:val="clear" w:color="auto" w:fill="F2F2F2" w:themeFill="background1" w:themeFillShade="F2"/>
          </w:tcPr>
          <w:p w:rsidR="00E84B8B" w:rsidRPr="004B32D4" w:rsidRDefault="00E84B8B" w:rsidP="00CD0F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2D4">
              <w:rPr>
                <w:rFonts w:ascii="Times New Roman" w:hAnsi="Times New Roman" w:cs="Times New Roman"/>
                <w:sz w:val="24"/>
                <w:szCs w:val="24"/>
              </w:rPr>
              <w:t>Adresa de e-mail sau de internet de la care se va putea obține accesul liber, direct, total și gratuit la documentația de atribuire</w:t>
            </w:r>
          </w:p>
          <w:p w:rsidR="00E84B8B" w:rsidRPr="00CD0F9F" w:rsidRDefault="00E84B8B" w:rsidP="00CD0F9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F9F">
              <w:rPr>
                <w:rFonts w:ascii="Times New Roman" w:hAnsi="Times New Roman" w:cs="Times New Roman"/>
                <w:i/>
                <w:sz w:val="20"/>
                <w:szCs w:val="20"/>
              </w:rPr>
              <w:t>(În cazul în care, din motivele prevăzute la art. 33 alin. (11) a Legii nr. 131/2015 privind achizițiile publice, nu se asigură accesul liber, direct, total și gratuit, o mențiune privind modul în care poate fi accesată documentația de atribuire)</w:t>
            </w:r>
          </w:p>
        </w:tc>
        <w:tc>
          <w:tcPr>
            <w:tcW w:w="3969" w:type="dxa"/>
          </w:tcPr>
          <w:p w:rsidR="00E84B8B" w:rsidRPr="004B32D4" w:rsidRDefault="00E84B8B" w:rsidP="00CD0F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8B" w:rsidRPr="00C014D5" w:rsidTr="00CD0F9F">
        <w:tc>
          <w:tcPr>
            <w:tcW w:w="5949" w:type="dxa"/>
            <w:shd w:val="clear" w:color="auto" w:fill="F2F2F2" w:themeFill="background1" w:themeFillShade="F2"/>
          </w:tcPr>
          <w:p w:rsidR="00E84B8B" w:rsidRPr="004B32D4" w:rsidRDefault="00E84B8B" w:rsidP="00CD0F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2D4">
              <w:rPr>
                <w:rFonts w:ascii="Times New Roman" w:hAnsi="Times New Roman" w:cs="Times New Roman"/>
                <w:sz w:val="24"/>
                <w:szCs w:val="24"/>
              </w:rPr>
              <w:t>Tipul autorității contractante și obiectul principal de activitate</w:t>
            </w:r>
          </w:p>
          <w:p w:rsidR="00E84B8B" w:rsidRPr="00CD0F9F" w:rsidRDefault="00E84B8B" w:rsidP="00CD0F9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F9F">
              <w:rPr>
                <w:rFonts w:ascii="Times New Roman" w:hAnsi="Times New Roman" w:cs="Times New Roman"/>
                <w:i/>
                <w:sz w:val="20"/>
                <w:szCs w:val="20"/>
              </w:rPr>
              <w:t>(Dacă este cazul, mențiunea că autoritatea contractantă este o autoritate centrală de achiziție sau că achiziția implică ori ar putea implica o altă formă de achiziție comună)</w:t>
            </w:r>
          </w:p>
        </w:tc>
        <w:tc>
          <w:tcPr>
            <w:tcW w:w="3969" w:type="dxa"/>
          </w:tcPr>
          <w:p w:rsidR="00E84B8B" w:rsidRPr="004B32D4" w:rsidRDefault="00E84B8B" w:rsidP="00CD0F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4B8B" w:rsidRPr="00E84B8B" w:rsidRDefault="00E84B8B" w:rsidP="00CD0F9F">
      <w:pPr>
        <w:pStyle w:val="a5"/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E84B8B">
        <w:rPr>
          <w:rFonts w:ascii="Times New Roman" w:hAnsi="Times New Roman" w:cs="Times New Roman"/>
          <w:b/>
          <w:sz w:val="24"/>
          <w:szCs w:val="24"/>
          <w:lang w:val="ro-MD"/>
        </w:rPr>
        <w:t>Informații despre obiectul achiziției</w:t>
      </w:r>
      <w:r w:rsidRPr="00E84B8B">
        <w:rPr>
          <w:rFonts w:ascii="Times New Roman" w:hAnsi="Times New Roman" w:cs="Times New Roman"/>
          <w:sz w:val="24"/>
          <w:szCs w:val="24"/>
          <w:lang w:val="ro-MD"/>
        </w:rPr>
        <w:t>:</w:t>
      </w:r>
    </w:p>
    <w:tbl>
      <w:tblPr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2268"/>
        <w:gridCol w:w="1276"/>
        <w:gridCol w:w="3260"/>
        <w:gridCol w:w="1418"/>
      </w:tblGrid>
      <w:tr w:rsidR="00E84B8B" w:rsidRPr="001E3F00" w:rsidTr="002F5C81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84B8B" w:rsidRPr="001E3F00" w:rsidRDefault="00E84B8B" w:rsidP="00CD0F9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1E3F0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Nr. d/o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84B8B" w:rsidRPr="001E3F00" w:rsidRDefault="00E84B8B" w:rsidP="00CD0F9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1E3F0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Cod CPV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84B8B" w:rsidRPr="001E3F00" w:rsidRDefault="00E84B8B" w:rsidP="00CD0F9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1E3F0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Denumirea bunurilor, serviciilor sau lucrărilor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84B8B" w:rsidRPr="001E3F00" w:rsidRDefault="00E84B8B" w:rsidP="00CD0F9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1E3F0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Cantitate/ Unitate de măsură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84B8B" w:rsidRPr="001E3F00" w:rsidRDefault="00E84B8B" w:rsidP="00CD0F9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1E3F0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Descrierea achiziției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84B8B" w:rsidRPr="001E3F00" w:rsidRDefault="00E84B8B" w:rsidP="00CD0F9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1E3F0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Valoarea estimată</w:t>
            </w:r>
            <w:r w:rsidR="002D426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,</w:t>
            </w:r>
            <w:bookmarkStart w:id="0" w:name="_GoBack"/>
            <w:bookmarkEnd w:id="0"/>
            <w:r w:rsidRPr="001E3F0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br/>
            </w:r>
            <w:r w:rsidR="00591AF6" w:rsidRPr="00591AF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fără TVA</w:t>
            </w:r>
            <w:r w:rsidR="00591AF6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 </w:t>
            </w:r>
            <w:r w:rsidRPr="00CD0F9F">
              <w:rPr>
                <w:rFonts w:ascii="Times New Roman" w:hAnsi="Times New Roman" w:cs="Times New Roman"/>
                <w:i/>
                <w:sz w:val="20"/>
                <w:szCs w:val="20"/>
                <w:lang w:val="ro-MD"/>
              </w:rPr>
              <w:t>(pentru fiecare lot în parte)</w:t>
            </w:r>
          </w:p>
        </w:tc>
      </w:tr>
      <w:tr w:rsidR="00E84B8B" w:rsidRPr="001E3F00" w:rsidTr="00CD0F9F">
        <w:trPr>
          <w:trHeight w:val="3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8B" w:rsidRPr="00CD0F9F" w:rsidRDefault="00CD0F9F" w:rsidP="00CD0F9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CD0F9F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8B" w:rsidRPr="00CD0F9F" w:rsidRDefault="00E84B8B" w:rsidP="00CD0F9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8B" w:rsidRPr="00CD0F9F" w:rsidRDefault="00E84B8B" w:rsidP="00CD0F9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CD0F9F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Denumire </w:t>
            </w:r>
            <w:r w:rsidR="00CD0F9F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l</w:t>
            </w:r>
            <w:r w:rsidRPr="00CD0F9F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otul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8B" w:rsidRPr="00CD0F9F" w:rsidRDefault="00E84B8B" w:rsidP="00CD0F9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8B" w:rsidRPr="00CD0F9F" w:rsidRDefault="00E84B8B" w:rsidP="00CD0F9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8B" w:rsidRPr="00CD0F9F" w:rsidRDefault="00E84B8B" w:rsidP="00CD0F9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E84B8B" w:rsidRPr="001E3F00" w:rsidTr="002F5C81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8B" w:rsidRPr="00CD0F9F" w:rsidRDefault="00CD0F9F" w:rsidP="00CD0F9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CD0F9F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8B" w:rsidRPr="00CD0F9F" w:rsidRDefault="00E84B8B" w:rsidP="00CD0F9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8B" w:rsidRPr="00CD0F9F" w:rsidRDefault="00E84B8B" w:rsidP="00CD0F9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CD0F9F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Denumire </w:t>
            </w:r>
            <w:r w:rsidR="00CD0F9F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l</w:t>
            </w:r>
            <w:r w:rsidRPr="00CD0F9F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otul </w:t>
            </w:r>
            <w:r w:rsidR="00CD0F9F" w:rsidRPr="00CD0F9F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8B" w:rsidRPr="00CD0F9F" w:rsidRDefault="00E84B8B" w:rsidP="00CD0F9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8B" w:rsidRPr="00CD0F9F" w:rsidRDefault="00E84B8B" w:rsidP="00CD0F9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8B" w:rsidRPr="00CD0F9F" w:rsidRDefault="00E84B8B" w:rsidP="00CD0F9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</w:tbl>
    <w:p w:rsidR="00E84B8B" w:rsidRPr="001E3F00" w:rsidRDefault="00E84B8B" w:rsidP="00CD0F9F">
      <w:pPr>
        <w:pStyle w:val="a5"/>
        <w:numPr>
          <w:ilvl w:val="0"/>
          <w:numId w:val="1"/>
        </w:numPr>
        <w:spacing w:before="240" w:line="276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1E3F00">
        <w:rPr>
          <w:rFonts w:ascii="Times New Roman" w:hAnsi="Times New Roman" w:cs="Times New Roman"/>
          <w:b/>
          <w:sz w:val="24"/>
          <w:szCs w:val="24"/>
          <w:lang w:val="ro-MD"/>
        </w:rPr>
        <w:t xml:space="preserve">Condiții de participare </w:t>
      </w:r>
      <w:r w:rsidRPr="001E3F00">
        <w:rPr>
          <w:rFonts w:ascii="Times New Roman" w:hAnsi="Times New Roman" w:cs="Times New Roman"/>
          <w:i/>
          <w:sz w:val="24"/>
          <w:szCs w:val="24"/>
          <w:lang w:val="ro-MD"/>
        </w:rPr>
        <w:t>(în măsura în care sunt deja cunoscute)</w:t>
      </w:r>
      <w:r w:rsidRPr="001E3F00">
        <w:rPr>
          <w:rFonts w:ascii="Times New Roman" w:hAnsi="Times New Roman" w:cs="Times New Roman"/>
          <w:b/>
          <w:sz w:val="24"/>
          <w:szCs w:val="24"/>
          <w:lang w:val="ro-MD"/>
        </w:rPr>
        <w:t>: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5954"/>
        <w:gridCol w:w="3969"/>
      </w:tblGrid>
      <w:tr w:rsidR="00E84B8B" w:rsidRPr="001E3F00" w:rsidTr="00CD0F9F">
        <w:tc>
          <w:tcPr>
            <w:tcW w:w="5954" w:type="dxa"/>
            <w:shd w:val="clear" w:color="auto" w:fill="F2F2F2" w:themeFill="background1" w:themeFillShade="F2"/>
          </w:tcPr>
          <w:p w:rsidR="00E84B8B" w:rsidRPr="001E3F00" w:rsidRDefault="00E84B8B" w:rsidP="00CD0F9F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1E3F00">
              <w:rPr>
                <w:rFonts w:ascii="Times New Roman" w:hAnsi="Times New Roman" w:cs="Times New Roman"/>
                <w:sz w:val="24"/>
                <w:szCs w:val="24"/>
              </w:rPr>
              <w:t>Contractul de achiziție publică este rezervat unor ateliere protejate sau acesta poate fi executat numai în cadrul unor programe de angajare protejată</w:t>
            </w:r>
          </w:p>
        </w:tc>
        <w:tc>
          <w:tcPr>
            <w:tcW w:w="3969" w:type="dxa"/>
          </w:tcPr>
          <w:p w:rsidR="00E84B8B" w:rsidRPr="001E3F00" w:rsidRDefault="00E84B8B" w:rsidP="00CD0F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00">
              <w:rPr>
                <w:rFonts w:ascii="Times New Roman" w:hAnsi="Times New Roman" w:cs="Times New Roman"/>
                <w:sz w:val="24"/>
                <w:szCs w:val="24"/>
              </w:rPr>
              <w:t>Nu □</w:t>
            </w:r>
          </w:p>
          <w:p w:rsidR="00E84B8B" w:rsidRPr="001E3F00" w:rsidRDefault="00E84B8B" w:rsidP="00CD0F9F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1E3F00">
              <w:rPr>
                <w:rFonts w:ascii="Times New Roman" w:hAnsi="Times New Roman" w:cs="Times New Roman"/>
                <w:sz w:val="24"/>
                <w:szCs w:val="24"/>
              </w:rPr>
              <w:t>Da □</w:t>
            </w:r>
          </w:p>
        </w:tc>
      </w:tr>
      <w:tr w:rsidR="00E84B8B" w:rsidRPr="001E3F00" w:rsidTr="00CD0F9F">
        <w:tc>
          <w:tcPr>
            <w:tcW w:w="5954" w:type="dxa"/>
            <w:shd w:val="clear" w:color="auto" w:fill="F2F2F2" w:themeFill="background1" w:themeFillShade="F2"/>
          </w:tcPr>
          <w:p w:rsidR="00E84B8B" w:rsidRPr="001E3F00" w:rsidRDefault="00E84B8B" w:rsidP="00CD0F9F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1E3F00">
              <w:rPr>
                <w:rFonts w:ascii="Times New Roman" w:hAnsi="Times New Roman" w:cs="Times New Roman"/>
                <w:sz w:val="24"/>
                <w:szCs w:val="24"/>
              </w:rPr>
              <w:t>Prestarea serviciului este rezervată unei anumite profesii în temeiul unor acte cu putere de lege sau al unor acte administrative</w:t>
            </w:r>
          </w:p>
        </w:tc>
        <w:tc>
          <w:tcPr>
            <w:tcW w:w="3969" w:type="dxa"/>
          </w:tcPr>
          <w:p w:rsidR="00E84B8B" w:rsidRPr="001E3F00" w:rsidRDefault="00E84B8B" w:rsidP="00CD0F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00">
              <w:rPr>
                <w:rFonts w:ascii="Times New Roman" w:hAnsi="Times New Roman" w:cs="Times New Roman"/>
                <w:sz w:val="24"/>
                <w:szCs w:val="24"/>
              </w:rPr>
              <w:t>Nu □</w:t>
            </w:r>
          </w:p>
          <w:p w:rsidR="00E84B8B" w:rsidRPr="001E3F00" w:rsidRDefault="00E84B8B" w:rsidP="00CD0F9F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1E3F00">
              <w:rPr>
                <w:rFonts w:ascii="Times New Roman" w:hAnsi="Times New Roman" w:cs="Times New Roman"/>
                <w:sz w:val="24"/>
                <w:szCs w:val="24"/>
              </w:rPr>
              <w:t>Da □</w:t>
            </w:r>
          </w:p>
        </w:tc>
      </w:tr>
      <w:tr w:rsidR="00E84B8B" w:rsidRPr="001E3F00" w:rsidTr="00CD0F9F">
        <w:tc>
          <w:tcPr>
            <w:tcW w:w="5954" w:type="dxa"/>
            <w:shd w:val="clear" w:color="auto" w:fill="F2F2F2" w:themeFill="background1" w:themeFillShade="F2"/>
          </w:tcPr>
          <w:p w:rsidR="00E84B8B" w:rsidRPr="001E3F00" w:rsidRDefault="00E84B8B" w:rsidP="00CD0F9F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1E3F0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Scurtă descriere a criteriilor de selecție</w:t>
            </w:r>
          </w:p>
        </w:tc>
        <w:tc>
          <w:tcPr>
            <w:tcW w:w="3969" w:type="dxa"/>
          </w:tcPr>
          <w:p w:rsidR="00E84B8B" w:rsidRPr="004B32D4" w:rsidRDefault="00E84B8B" w:rsidP="00CD0F9F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</w:p>
          <w:p w:rsidR="00E84B8B" w:rsidRDefault="00E84B8B" w:rsidP="00CD0F9F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  <w:p w:rsidR="006A6D61" w:rsidRPr="001E3F00" w:rsidRDefault="006A6D61" w:rsidP="00CD0F9F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</w:tbl>
    <w:p w:rsidR="00CD0F9F" w:rsidRDefault="00CD0F9F" w:rsidP="00CD0F9F">
      <w:pPr>
        <w:pStyle w:val="a5"/>
        <w:spacing w:before="240" w:line="276" w:lineRule="auto"/>
        <w:ind w:left="1077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:rsidR="00CD0F9F" w:rsidRDefault="00CD0F9F" w:rsidP="00CD0F9F">
      <w:pPr>
        <w:pStyle w:val="a5"/>
        <w:spacing w:before="240" w:line="276" w:lineRule="auto"/>
        <w:ind w:left="1077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:rsidR="00E84B8B" w:rsidRPr="00E84B8B" w:rsidRDefault="00E84B8B" w:rsidP="00CD0F9F">
      <w:pPr>
        <w:pStyle w:val="a5"/>
        <w:numPr>
          <w:ilvl w:val="0"/>
          <w:numId w:val="1"/>
        </w:numPr>
        <w:spacing w:before="240" w:line="276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E84B8B">
        <w:rPr>
          <w:rFonts w:ascii="Times New Roman" w:hAnsi="Times New Roman" w:cs="Times New Roman"/>
          <w:b/>
          <w:sz w:val="24"/>
          <w:szCs w:val="24"/>
          <w:lang w:val="ro-MD"/>
        </w:rPr>
        <w:lastRenderedPageBreak/>
        <w:t>Alte informații: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5812"/>
        <w:gridCol w:w="4111"/>
      </w:tblGrid>
      <w:tr w:rsidR="00E84B8B" w:rsidRPr="00C014D5" w:rsidTr="002F5C81">
        <w:tc>
          <w:tcPr>
            <w:tcW w:w="5812" w:type="dxa"/>
            <w:shd w:val="clear" w:color="auto" w:fill="F2F2F2" w:themeFill="background1" w:themeFillShade="F2"/>
          </w:tcPr>
          <w:p w:rsidR="00E84B8B" w:rsidRPr="00C014D5" w:rsidRDefault="00E84B8B" w:rsidP="00CD0F9F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C014D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Data estimată pentru publicarea anunțului de participare pentru contractul/contractele la care se referă anunțul de intenție</w:t>
            </w:r>
          </w:p>
        </w:tc>
        <w:tc>
          <w:tcPr>
            <w:tcW w:w="4111" w:type="dxa"/>
          </w:tcPr>
          <w:p w:rsidR="00E84B8B" w:rsidRPr="00C014D5" w:rsidRDefault="00E84B8B" w:rsidP="00CD0F9F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E84B8B" w:rsidRPr="00C014D5" w:rsidTr="002F5C81">
        <w:tc>
          <w:tcPr>
            <w:tcW w:w="5812" w:type="dxa"/>
            <w:shd w:val="clear" w:color="auto" w:fill="F2F2F2" w:themeFill="background1" w:themeFillShade="F2"/>
          </w:tcPr>
          <w:p w:rsidR="00E84B8B" w:rsidRPr="00C014D5" w:rsidRDefault="00E84B8B" w:rsidP="00CD0F9F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C014D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Tehnici și instrumente specifice de atribuire utilizate</w:t>
            </w:r>
          </w:p>
        </w:tc>
        <w:tc>
          <w:tcPr>
            <w:tcW w:w="4111" w:type="dxa"/>
          </w:tcPr>
          <w:p w:rsidR="00E84B8B" w:rsidRPr="00C014D5" w:rsidRDefault="00E84B8B" w:rsidP="00CD0F9F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</w:t>
            </w:r>
            <w:r w:rsidRPr="00C014D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cord-cadru □</w:t>
            </w:r>
          </w:p>
          <w:p w:rsidR="00E84B8B" w:rsidRPr="00C014D5" w:rsidRDefault="00E84B8B" w:rsidP="00CD0F9F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</w:t>
            </w:r>
            <w:r w:rsidRPr="00C014D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istem dinamic de achiziție □</w:t>
            </w:r>
          </w:p>
        </w:tc>
      </w:tr>
      <w:tr w:rsidR="00E84B8B" w:rsidRPr="00C014D5" w:rsidTr="002F5C81">
        <w:tc>
          <w:tcPr>
            <w:tcW w:w="5812" w:type="dxa"/>
            <w:shd w:val="clear" w:color="auto" w:fill="F2F2F2" w:themeFill="background1" w:themeFillShade="F2"/>
          </w:tcPr>
          <w:p w:rsidR="00E84B8B" w:rsidRPr="00C014D5" w:rsidRDefault="00E84B8B" w:rsidP="00CD0F9F">
            <w:pPr>
              <w:pStyle w:val="a5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zh-CN"/>
              </w:rPr>
            </w:pPr>
            <w:r w:rsidRPr="004B32D4">
              <w:rPr>
                <w:rFonts w:ascii="Times New Roman" w:eastAsia="Times New Roman" w:hAnsi="Times New Roman" w:cs="Times New Roman"/>
                <w:sz w:val="24"/>
                <w:szCs w:val="24"/>
                <w:lang w:val="ro-MD" w:eastAsia="zh-CN"/>
              </w:rPr>
              <w:t xml:space="preserve">Contractul intră sub </w:t>
            </w:r>
            <w:r w:rsidRPr="00C014D5">
              <w:rPr>
                <w:rFonts w:ascii="Times New Roman" w:eastAsia="Times New Roman" w:hAnsi="Times New Roman" w:cs="Times New Roman"/>
                <w:sz w:val="24"/>
                <w:szCs w:val="24"/>
                <w:lang w:val="ro-MD" w:eastAsia="zh-CN"/>
              </w:rPr>
              <w:t>incidența</w:t>
            </w:r>
            <w:r w:rsidRPr="004B32D4">
              <w:rPr>
                <w:rFonts w:ascii="Times New Roman" w:eastAsia="Times New Roman" w:hAnsi="Times New Roman" w:cs="Times New Roman"/>
                <w:sz w:val="24"/>
                <w:szCs w:val="24"/>
                <w:lang w:val="ro-MD" w:eastAsia="zh-CN"/>
              </w:rPr>
              <w:t xml:space="preserve"> Acordului privind achizițiile guvernamentale al </w:t>
            </w:r>
            <w:r w:rsidRPr="00C014D5">
              <w:rPr>
                <w:rFonts w:ascii="Times New Roman" w:eastAsia="Times New Roman" w:hAnsi="Times New Roman" w:cs="Times New Roman"/>
                <w:sz w:val="24"/>
                <w:szCs w:val="24"/>
                <w:lang w:val="ro-MD" w:eastAsia="zh-CN"/>
              </w:rPr>
              <w:t>Organizației</w:t>
            </w:r>
            <w:r w:rsidRPr="004B32D4">
              <w:rPr>
                <w:rFonts w:ascii="Times New Roman" w:eastAsia="Times New Roman" w:hAnsi="Times New Roman" w:cs="Times New Roman"/>
                <w:sz w:val="24"/>
                <w:szCs w:val="24"/>
                <w:lang w:val="ro-MD" w:eastAsia="zh-CN"/>
              </w:rPr>
              <w:t xml:space="preserve"> Mondiale a Comerțului</w:t>
            </w:r>
          </w:p>
          <w:p w:rsidR="00E84B8B" w:rsidRPr="00C014D5" w:rsidRDefault="00E84B8B" w:rsidP="00CD0F9F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MD" w:eastAsia="zh-CN"/>
              </w:rPr>
              <w:t>(</w:t>
            </w:r>
            <w:r w:rsidRPr="00C014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MD" w:eastAsia="zh-CN"/>
              </w:rPr>
              <w:t>N</w:t>
            </w:r>
            <w:r w:rsidRPr="004B32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MD" w:eastAsia="zh-CN"/>
              </w:rPr>
              <w:t xml:space="preserve">umai în cazul </w:t>
            </w:r>
            <w:r w:rsidRPr="00C014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MD" w:eastAsia="zh-CN"/>
              </w:rPr>
              <w:t>anunțurilor</w:t>
            </w:r>
            <w:r w:rsidRPr="004B32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MD" w:eastAsia="zh-CN"/>
              </w:rPr>
              <w:t xml:space="preserve"> transmise spre publicare în </w:t>
            </w:r>
            <w:r w:rsidRPr="00C014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MD" w:eastAsia="zh-CN"/>
              </w:rPr>
              <w:t>JOUE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MD" w:eastAsia="zh-CN"/>
              </w:rPr>
              <w:t>)</w:t>
            </w:r>
          </w:p>
        </w:tc>
        <w:tc>
          <w:tcPr>
            <w:tcW w:w="4111" w:type="dxa"/>
          </w:tcPr>
          <w:p w:rsidR="00E84B8B" w:rsidRPr="004B32D4" w:rsidRDefault="00E84B8B" w:rsidP="00CD0F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B32D4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Nu □</w:t>
            </w:r>
          </w:p>
          <w:p w:rsidR="00E84B8B" w:rsidRPr="00C014D5" w:rsidRDefault="00E84B8B" w:rsidP="00CD0F9F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B32D4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Da □</w:t>
            </w:r>
          </w:p>
        </w:tc>
      </w:tr>
      <w:tr w:rsidR="00E84B8B" w:rsidRPr="00C014D5" w:rsidTr="002F5C81">
        <w:tc>
          <w:tcPr>
            <w:tcW w:w="5812" w:type="dxa"/>
            <w:shd w:val="clear" w:color="auto" w:fill="F2F2F2" w:themeFill="background1" w:themeFillShade="F2"/>
          </w:tcPr>
          <w:p w:rsidR="00E84B8B" w:rsidRPr="00C014D5" w:rsidRDefault="00E84B8B" w:rsidP="00CD0F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C014D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Agenția Națională pentru Soluționarea Contestațiilor</w:t>
            </w:r>
          </w:p>
          <w:p w:rsidR="00E84B8B" w:rsidRPr="00C014D5" w:rsidRDefault="00E84B8B" w:rsidP="00CD0F9F">
            <w:pPr>
              <w:pStyle w:val="a5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zh-CN"/>
              </w:rPr>
            </w:pPr>
          </w:p>
        </w:tc>
        <w:tc>
          <w:tcPr>
            <w:tcW w:w="4111" w:type="dxa"/>
          </w:tcPr>
          <w:p w:rsidR="00E84B8B" w:rsidRPr="00C014D5" w:rsidRDefault="00E84B8B" w:rsidP="00CD0F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C014D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mun. Chișinău, bd. Ștefan cel Mare și Sfânt, 124, MD-2001;</w:t>
            </w:r>
          </w:p>
          <w:p w:rsidR="00E84B8B" w:rsidRDefault="00E84B8B" w:rsidP="00CD0F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C014D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tel/fax: (022) 820 652, 820-651 </w:t>
            </w:r>
          </w:p>
          <w:p w:rsidR="00E84B8B" w:rsidRPr="00C014D5" w:rsidRDefault="00E84B8B" w:rsidP="00CD0F9F">
            <w:pPr>
              <w:spacing w:line="276" w:lineRule="auto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e</w:t>
            </w:r>
            <w:r w:rsidRPr="00C014D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-mail: </w:t>
            </w:r>
            <w:hyperlink r:id="rId5" w:history="1">
              <w:r w:rsidRPr="00C014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o-MD"/>
                </w:rPr>
                <w:t>contestatii@ansc.md</w:t>
              </w:r>
            </w:hyperlink>
          </w:p>
          <w:p w:rsidR="00E84B8B" w:rsidRPr="00C014D5" w:rsidRDefault="00E84B8B" w:rsidP="00CD0F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pagina web</w:t>
            </w:r>
            <w:r w:rsidRPr="001E3F0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: </w:t>
            </w:r>
            <w:r w:rsidRPr="00C014D5">
              <w:rPr>
                <w:rStyle w:val="a4"/>
                <w:rFonts w:ascii="Times New Roman" w:hAnsi="Times New Roman" w:cs="Times New Roman"/>
                <w:sz w:val="24"/>
                <w:szCs w:val="24"/>
                <w:lang w:val="ro-MD"/>
              </w:rPr>
              <w:t>www.ansc.md</w:t>
            </w:r>
          </w:p>
        </w:tc>
      </w:tr>
      <w:tr w:rsidR="00E84B8B" w:rsidRPr="00C014D5" w:rsidTr="002F5C81">
        <w:tc>
          <w:tcPr>
            <w:tcW w:w="5812" w:type="dxa"/>
            <w:shd w:val="clear" w:color="auto" w:fill="F2F2F2" w:themeFill="background1" w:themeFillShade="F2"/>
          </w:tcPr>
          <w:p w:rsidR="00E84B8B" w:rsidRPr="00C014D5" w:rsidRDefault="00E84B8B" w:rsidP="00CD0F9F">
            <w:pPr>
              <w:pStyle w:val="a5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zh-CN"/>
              </w:rPr>
            </w:pPr>
            <w:r w:rsidRPr="00C014D5">
              <w:rPr>
                <w:rFonts w:ascii="Times New Roman" w:eastAsia="Times New Roman" w:hAnsi="Times New Roman" w:cs="Times New Roman"/>
                <w:sz w:val="24"/>
                <w:szCs w:val="24"/>
                <w:lang w:val="ro-MD" w:eastAsia="zh-CN"/>
              </w:rPr>
              <w:t>Alte informații relevante</w:t>
            </w:r>
          </w:p>
        </w:tc>
        <w:tc>
          <w:tcPr>
            <w:tcW w:w="4111" w:type="dxa"/>
          </w:tcPr>
          <w:p w:rsidR="00E84B8B" w:rsidRPr="00C014D5" w:rsidRDefault="00E84B8B" w:rsidP="00CD0F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  <w:p w:rsidR="00E84B8B" w:rsidRPr="00C014D5" w:rsidRDefault="00E84B8B" w:rsidP="00CD0F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</w:tbl>
    <w:p w:rsidR="00E84B8B" w:rsidRPr="004B32D4" w:rsidRDefault="00E84B8B" w:rsidP="00CD0F9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:rsidR="00E84B8B" w:rsidRPr="004B32D4" w:rsidRDefault="00E84B8B" w:rsidP="00CD0F9F">
      <w:pPr>
        <w:spacing w:before="120" w:after="120" w:line="276" w:lineRule="auto"/>
        <w:ind w:firstLine="567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4B32D4">
        <w:rPr>
          <w:rFonts w:ascii="Times New Roman" w:hAnsi="Times New Roman" w:cs="Times New Roman"/>
          <w:b/>
          <w:sz w:val="24"/>
          <w:szCs w:val="24"/>
          <w:lang w:val="ro-MD"/>
        </w:rPr>
        <w:t>Conducătorul grupului de lucru:  ________</w:t>
      </w:r>
      <w:r>
        <w:rPr>
          <w:rFonts w:ascii="Times New Roman" w:hAnsi="Times New Roman" w:cs="Times New Roman"/>
          <w:b/>
          <w:sz w:val="24"/>
          <w:szCs w:val="24"/>
          <w:lang w:val="ro-MD"/>
        </w:rPr>
        <w:t>______</w:t>
      </w:r>
      <w:r w:rsidRPr="004B32D4">
        <w:rPr>
          <w:rFonts w:ascii="Times New Roman" w:hAnsi="Times New Roman" w:cs="Times New Roman"/>
          <w:b/>
          <w:sz w:val="24"/>
          <w:szCs w:val="24"/>
          <w:lang w:val="ro-MD"/>
        </w:rPr>
        <w:t>_____________                L.Ș.</w:t>
      </w:r>
    </w:p>
    <w:p w:rsidR="00E84B8B" w:rsidRDefault="00E84B8B" w:rsidP="00CD0F9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:rsidR="00E84B8B" w:rsidRDefault="00E84B8B" w:rsidP="00CD0F9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:rsidR="00E84B8B" w:rsidRPr="004B32D4" w:rsidRDefault="00E84B8B" w:rsidP="00CD0F9F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val="ro-MD"/>
        </w:rPr>
      </w:pPr>
      <w:r w:rsidRPr="004B32D4">
        <w:rPr>
          <w:rFonts w:ascii="Times New Roman" w:hAnsi="Times New Roman" w:cs="Times New Roman"/>
          <w:b/>
          <w:i/>
          <w:color w:val="FF0000"/>
          <w:sz w:val="24"/>
          <w:szCs w:val="24"/>
          <w:lang w:val="ro-MD"/>
        </w:rPr>
        <w:t>Notă:</w:t>
      </w:r>
      <w:r w:rsidRPr="004B32D4">
        <w:rPr>
          <w:rFonts w:ascii="Times New Roman" w:hAnsi="Times New Roman" w:cs="Times New Roman"/>
          <w:i/>
          <w:sz w:val="24"/>
          <w:szCs w:val="24"/>
          <w:lang w:val="ro-MD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  <w:lang w:val="ro-MD"/>
        </w:rPr>
        <w:t>A</w:t>
      </w:r>
      <w:r w:rsidRPr="000D6AE8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val="ro-MD"/>
        </w:rPr>
        <w:t>nunțurile</w:t>
      </w:r>
      <w:r w:rsidRPr="004B32D4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val="ro-MD"/>
        </w:rPr>
        <w:t xml:space="preserve"> de intenție privind achiziţiile publice preconizate se publică în Buletinul achiziţiilor publice în cel mult 30 de zile de la data aprobării bugetului propriu al autorităţii contractante, în mod separat pentru</w:t>
      </w:r>
      <w:r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val="ro-MD"/>
        </w:rPr>
        <w:t xml:space="preserve"> fiecare procedură de achiziție (</w:t>
      </w:r>
      <w:r w:rsidRPr="001E3F00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val="ro-MD"/>
        </w:rPr>
        <w:t>art. 28 al Legii nr. 131 din 03.07.2015 privind achizițiile publice</w:t>
      </w:r>
      <w:r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val="ro-MD"/>
        </w:rPr>
        <w:t>).</w:t>
      </w:r>
    </w:p>
    <w:p w:rsidR="000C5477" w:rsidRPr="00E84B8B" w:rsidRDefault="000C5477" w:rsidP="00CD0F9F">
      <w:pPr>
        <w:spacing w:line="276" w:lineRule="auto"/>
        <w:rPr>
          <w:lang w:val="ro-MD"/>
        </w:rPr>
      </w:pPr>
    </w:p>
    <w:sectPr w:rsidR="000C5477" w:rsidRPr="00E84B8B" w:rsidSect="002F5C81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F26097"/>
    <w:multiLevelType w:val="hybridMultilevel"/>
    <w:tmpl w:val="E772C3D8"/>
    <w:lvl w:ilvl="0" w:tplc="A9F6C8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21C62"/>
    <w:multiLevelType w:val="hybridMultilevel"/>
    <w:tmpl w:val="E772C3D8"/>
    <w:lvl w:ilvl="0" w:tplc="A9F6C8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B8B"/>
    <w:rsid w:val="000C5477"/>
    <w:rsid w:val="002D4266"/>
    <w:rsid w:val="002F5C81"/>
    <w:rsid w:val="00591AF6"/>
    <w:rsid w:val="006A6D61"/>
    <w:rsid w:val="00B659AD"/>
    <w:rsid w:val="00CD0F9F"/>
    <w:rsid w:val="00E8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124B8-6CCE-409E-8E0A-1344A811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B8B"/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B8B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4B8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84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estatii@ansc.m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✿</dc:creator>
  <cp:keywords/>
  <dc:description/>
  <cp:lastModifiedBy>Nadia ✿</cp:lastModifiedBy>
  <cp:revision>2</cp:revision>
  <cp:lastPrinted>2019-06-13T08:11:00Z</cp:lastPrinted>
  <dcterms:created xsi:type="dcterms:W3CDTF">2019-06-12T07:25:00Z</dcterms:created>
  <dcterms:modified xsi:type="dcterms:W3CDTF">2019-06-13T08:12:00Z</dcterms:modified>
</cp:coreProperties>
</file>