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B33F" w14:textId="695098DB" w:rsidR="00654D95" w:rsidRPr="007E4716" w:rsidRDefault="00654D95" w:rsidP="000231D2">
      <w:pPr>
        <w:spacing w:after="240"/>
        <w:jc w:val="right"/>
        <w:rPr>
          <w:b/>
          <w:color w:val="000000"/>
          <w:lang w:val="ro-MD"/>
        </w:rPr>
      </w:pPr>
      <w:r w:rsidRPr="00A972F3">
        <w:rPr>
          <w:b/>
          <w:color w:val="000000"/>
          <w:lang w:val="ro-MD"/>
        </w:rPr>
        <w:tab/>
      </w:r>
      <w:r w:rsidRPr="00A972F3">
        <w:rPr>
          <w:b/>
          <w:color w:val="000000"/>
          <w:lang w:val="ro-MD"/>
        </w:rPr>
        <w:tab/>
      </w:r>
      <w:r w:rsidRPr="00A972F3">
        <w:rPr>
          <w:b/>
          <w:color w:val="000000"/>
          <w:lang w:val="ro-MD"/>
        </w:rPr>
        <w:tab/>
      </w:r>
      <w:r w:rsidR="00763BFF" w:rsidRPr="007E4716">
        <w:rPr>
          <w:i/>
          <w:color w:val="000000"/>
          <w:lang w:val="ro-MD"/>
        </w:rPr>
        <w:t>model-tip</w:t>
      </w:r>
    </w:p>
    <w:p w14:paraId="5B772451" w14:textId="77777777" w:rsidR="00654D95" w:rsidRPr="007E4716" w:rsidRDefault="00654D95" w:rsidP="000231D2">
      <w:pPr>
        <w:spacing w:after="240"/>
        <w:jc w:val="center"/>
        <w:rPr>
          <w:b/>
          <w:color w:val="000000"/>
          <w:sz w:val="28"/>
          <w:lang w:val="ro-MD"/>
        </w:rPr>
      </w:pPr>
      <w:r w:rsidRPr="007E4716">
        <w:rPr>
          <w:b/>
          <w:color w:val="000000"/>
          <w:sz w:val="28"/>
          <w:lang w:val="ro-MD"/>
        </w:rPr>
        <w:t>DECIZIE</w:t>
      </w:r>
    </w:p>
    <w:p w14:paraId="04B92C9E" w14:textId="77777777" w:rsidR="003A62F9" w:rsidRPr="007E4716" w:rsidRDefault="003A62F9" w:rsidP="000231D2">
      <w:pPr>
        <w:jc w:val="center"/>
        <w:rPr>
          <w:color w:val="000000"/>
          <w:lang w:val="ro-MD"/>
        </w:rPr>
      </w:pPr>
      <w:r w:rsidRPr="007E4716">
        <w:rPr>
          <w:color w:val="000000"/>
          <w:lang w:val="ro-MD"/>
        </w:rPr>
        <w:t xml:space="preserve">de atribuire a contractului de achiziții publice   </w:t>
      </w:r>
      <w:r w:rsidRPr="007E4716">
        <w:rPr>
          <w:lang w:val="ro-MD" w:eastAsia="ro-RO"/>
        </w:rPr>
        <w:t>□</w:t>
      </w:r>
    </w:p>
    <w:p w14:paraId="4EF1602C" w14:textId="77777777" w:rsidR="003A62F9" w:rsidRPr="007E4716" w:rsidRDefault="003A62F9" w:rsidP="000231D2">
      <w:pPr>
        <w:tabs>
          <w:tab w:val="left" w:pos="6237"/>
        </w:tabs>
        <w:jc w:val="center"/>
        <w:rPr>
          <w:color w:val="000000"/>
          <w:lang w:val="ro-MD"/>
        </w:rPr>
      </w:pPr>
      <w:r w:rsidRPr="007E4716">
        <w:rPr>
          <w:color w:val="000000"/>
          <w:lang w:val="ro-MD"/>
        </w:rPr>
        <w:t xml:space="preserve">de încheiere a acordului-cadru                        </w:t>
      </w:r>
      <w:r w:rsidR="00F10938" w:rsidRPr="007E4716">
        <w:rPr>
          <w:color w:val="000000"/>
          <w:lang w:val="ro-MD"/>
        </w:rPr>
        <w:t xml:space="preserve"> </w:t>
      </w:r>
      <w:r w:rsidRPr="007E4716">
        <w:rPr>
          <w:color w:val="000000"/>
          <w:lang w:val="ro-MD"/>
        </w:rPr>
        <w:t xml:space="preserve">  </w:t>
      </w:r>
      <w:r w:rsidRPr="007E4716">
        <w:rPr>
          <w:lang w:val="ro-MD" w:eastAsia="ro-RO"/>
        </w:rPr>
        <w:t>□</w:t>
      </w:r>
    </w:p>
    <w:p w14:paraId="1D03495C" w14:textId="08A76D65" w:rsidR="00136B6A" w:rsidRPr="007E4716" w:rsidRDefault="003A62F9" w:rsidP="000231D2">
      <w:pPr>
        <w:jc w:val="center"/>
        <w:rPr>
          <w:lang w:val="ro-MD" w:eastAsia="ro-RO"/>
        </w:rPr>
      </w:pPr>
      <w:r w:rsidRPr="007E4716">
        <w:rPr>
          <w:color w:val="000000"/>
          <w:lang w:val="ro-MD"/>
        </w:rPr>
        <w:t xml:space="preserve">de anulare a procedurii de atribuire                  </w:t>
      </w:r>
      <w:r w:rsidR="00654D95" w:rsidRPr="007E4716">
        <w:rPr>
          <w:color w:val="000000"/>
          <w:lang w:val="ro-MD"/>
        </w:rPr>
        <w:t xml:space="preserve"> </w:t>
      </w:r>
      <w:r w:rsidRPr="007E4716">
        <w:rPr>
          <w:color w:val="000000"/>
          <w:lang w:val="ro-MD"/>
        </w:rPr>
        <w:t xml:space="preserve"> </w:t>
      </w:r>
      <w:r w:rsidRPr="007E4716">
        <w:rPr>
          <w:lang w:val="ro-MD" w:eastAsia="ro-RO"/>
        </w:rPr>
        <w:t>□</w:t>
      </w:r>
    </w:p>
    <w:p w14:paraId="22220BF1" w14:textId="77777777" w:rsidR="00654D95" w:rsidRPr="007E4716" w:rsidRDefault="00654D95" w:rsidP="000231D2">
      <w:pPr>
        <w:jc w:val="center"/>
        <w:rPr>
          <w:color w:val="000000"/>
          <w:lang w:val="ro-MD"/>
        </w:rPr>
      </w:pPr>
    </w:p>
    <w:p w14:paraId="0F30D4E6" w14:textId="77777777" w:rsidR="00654D95" w:rsidRPr="007E4716" w:rsidRDefault="00654D95" w:rsidP="000231D2">
      <w:pPr>
        <w:jc w:val="center"/>
        <w:rPr>
          <w:color w:val="000000"/>
          <w:lang w:val="ro-MD"/>
        </w:rPr>
      </w:pPr>
      <w:r w:rsidRPr="007E4716">
        <w:rPr>
          <w:color w:val="000000"/>
          <w:lang w:val="ro-MD"/>
        </w:rPr>
        <w:t xml:space="preserve">DECIZIE DE </w:t>
      </w:r>
      <w:r w:rsidRPr="007E4716">
        <w:rPr>
          <w:rFonts w:eastAsia="Cambria"/>
          <w:lang w:val="ro-MD"/>
        </w:rPr>
        <w:t>REVALUARE</w:t>
      </w:r>
    </w:p>
    <w:p w14:paraId="5F6445CF" w14:textId="77777777" w:rsidR="00654D95" w:rsidRPr="007E4716" w:rsidRDefault="00654D95" w:rsidP="000231D2">
      <w:pPr>
        <w:spacing w:before="240"/>
        <w:jc w:val="center"/>
        <w:rPr>
          <w:rFonts w:eastAsia="Cambria"/>
          <w:lang w:val="ro-MD"/>
        </w:rPr>
      </w:pPr>
      <w:r w:rsidRPr="007E4716">
        <w:rPr>
          <w:rFonts w:eastAsia="Cambria"/>
          <w:lang w:val="ro-MD"/>
        </w:rPr>
        <w:t xml:space="preserve"> în baza: </w:t>
      </w:r>
      <w:r w:rsidRPr="007E4716">
        <w:rPr>
          <w:lang w:val="ro-MD" w:eastAsia="ro-RO"/>
        </w:rPr>
        <w:t xml:space="preserve">□ </w:t>
      </w:r>
      <w:r w:rsidRPr="007E4716">
        <w:rPr>
          <w:rFonts w:eastAsia="Cambria"/>
          <w:lang w:val="ro-MD"/>
        </w:rPr>
        <w:t xml:space="preserve">deciziei ANSC; </w:t>
      </w:r>
      <w:r w:rsidRPr="007E4716">
        <w:rPr>
          <w:lang w:val="ro-MD" w:eastAsia="ro-RO"/>
        </w:rPr>
        <w:t>□</w:t>
      </w:r>
      <w:r w:rsidRPr="007E4716">
        <w:rPr>
          <w:rFonts w:eastAsia="Cambria"/>
          <w:lang w:val="ro-MD"/>
        </w:rPr>
        <w:t xml:space="preserve"> raportului de monitorizare; </w:t>
      </w:r>
      <w:r w:rsidRPr="007E4716">
        <w:rPr>
          <w:lang w:val="ro-MD" w:eastAsia="ro-RO"/>
        </w:rPr>
        <w:t>□</w:t>
      </w:r>
      <w:r w:rsidRPr="007E4716">
        <w:rPr>
          <w:rFonts w:eastAsia="Cambria"/>
          <w:lang w:val="ro-MD"/>
        </w:rPr>
        <w:t xml:space="preserve"> decizie autoritatii contractante</w:t>
      </w:r>
    </w:p>
    <w:p w14:paraId="64CC20EA" w14:textId="77777777" w:rsidR="003A62F9" w:rsidRPr="007E4716" w:rsidRDefault="003A62F9" w:rsidP="000231D2">
      <w:pPr>
        <w:spacing w:before="240"/>
        <w:jc w:val="center"/>
        <w:rPr>
          <w:rFonts w:eastAsia="Cambria"/>
          <w:color w:val="FFFFFF" w:themeColor="background1"/>
          <w:u w:val="single"/>
          <w:lang w:val="ro-MD"/>
        </w:rPr>
      </w:pPr>
      <w:r w:rsidRPr="007E4716">
        <w:rPr>
          <w:rFonts w:eastAsia="Cambria"/>
          <w:lang w:val="ro-MD"/>
        </w:rPr>
        <w:t>Nr.</w:t>
      </w:r>
      <w:r w:rsidRPr="007E4716">
        <w:rPr>
          <w:rFonts w:eastAsia="Cambria"/>
          <w:u w:val="single"/>
          <w:lang w:val="ro-MD"/>
        </w:rPr>
        <w:t xml:space="preserve"> </w:t>
      </w:r>
      <w:r w:rsidR="00FE3E36" w:rsidRPr="007E4716">
        <w:rPr>
          <w:rFonts w:eastAsia="Cambria"/>
          <w:u w:val="single"/>
          <w:lang w:val="ro-MD"/>
        </w:rPr>
        <w:t xml:space="preserve">      </w:t>
      </w:r>
      <w:r w:rsidR="00E163D3" w:rsidRPr="007E4716">
        <w:rPr>
          <w:rFonts w:eastAsia="Cambria"/>
          <w:u w:val="single"/>
          <w:lang w:val="ro-MD"/>
        </w:rPr>
        <w:t xml:space="preserve"> </w:t>
      </w:r>
      <w:r w:rsidR="00764CFB" w:rsidRPr="007E4716">
        <w:rPr>
          <w:rFonts w:eastAsia="Cambria"/>
          <w:u w:val="single"/>
          <w:lang w:val="ro-MD"/>
        </w:rPr>
        <w:t>___</w:t>
      </w:r>
      <w:r w:rsidR="00A66278" w:rsidRPr="007E4716">
        <w:rPr>
          <w:rFonts w:eastAsia="Cambria"/>
          <w:lang w:val="ro-MD"/>
        </w:rPr>
        <w:t>d</w:t>
      </w:r>
      <w:r w:rsidRPr="007E4716">
        <w:rPr>
          <w:rFonts w:eastAsia="Cambria"/>
          <w:lang w:val="ro-MD"/>
        </w:rPr>
        <w:t xml:space="preserve">in </w:t>
      </w:r>
      <w:r w:rsidR="0025370B" w:rsidRPr="007E4716">
        <w:rPr>
          <w:rFonts w:eastAsia="Cambria"/>
          <w:u w:val="single"/>
          <w:lang w:val="ro-MD"/>
        </w:rPr>
        <w:t xml:space="preserve">                    </w:t>
      </w:r>
      <w:r w:rsidR="0025370B" w:rsidRPr="007E4716">
        <w:rPr>
          <w:rFonts w:eastAsia="Cambria"/>
          <w:lang w:val="ro-MD"/>
        </w:rPr>
        <w:t xml:space="preserve"> </w:t>
      </w:r>
      <w:r w:rsidR="0025370B" w:rsidRPr="007E4716">
        <w:rPr>
          <w:rFonts w:eastAsia="Cambria"/>
          <w:color w:val="FFFFFF" w:themeColor="background1"/>
          <w:lang w:val="ro-MD"/>
        </w:rPr>
        <w:t xml:space="preserve">. </w:t>
      </w:r>
      <w:r w:rsidR="0025370B" w:rsidRPr="007E4716">
        <w:rPr>
          <w:rFonts w:eastAsia="Cambria"/>
          <w:color w:val="FFFFFF" w:themeColor="background1"/>
          <w:u w:val="single"/>
          <w:lang w:val="ro-MD"/>
        </w:rPr>
        <w:t xml:space="preserve">  </w:t>
      </w:r>
    </w:p>
    <w:p w14:paraId="540AAC67" w14:textId="77777777" w:rsidR="003A62F9" w:rsidRPr="007E4716" w:rsidRDefault="003A62F9" w:rsidP="00866C99">
      <w:pPr>
        <w:pStyle w:val="a"/>
        <w:rPr>
          <w:lang w:val="ro-MD"/>
        </w:rPr>
      </w:pPr>
      <w:r w:rsidRPr="007E4716">
        <w:rPr>
          <w:lang w:val="ro-MD"/>
        </w:rPr>
        <w:t>Date cu privire la autoritatea contractantă: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3A62F9" w:rsidRPr="007E4716" w14:paraId="0648D9B0" w14:textId="77777777" w:rsidTr="000231D2">
        <w:tc>
          <w:tcPr>
            <w:tcW w:w="2429" w:type="pct"/>
            <w:shd w:val="clear" w:color="auto" w:fill="F7F7F7"/>
          </w:tcPr>
          <w:p w14:paraId="3884D2F8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autorității contractante</w:t>
            </w:r>
          </w:p>
        </w:tc>
        <w:tc>
          <w:tcPr>
            <w:tcW w:w="2571" w:type="pct"/>
          </w:tcPr>
          <w:p w14:paraId="5A9E4EFB" w14:textId="77777777" w:rsidR="003A62F9" w:rsidRPr="007E4716" w:rsidRDefault="003A62F9" w:rsidP="000231D2">
            <w:pPr>
              <w:ind w:right="-308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4718DEFC" w14:textId="77777777" w:rsidTr="000231D2">
        <w:tc>
          <w:tcPr>
            <w:tcW w:w="2429" w:type="pct"/>
            <w:shd w:val="clear" w:color="auto" w:fill="F7F7F7"/>
          </w:tcPr>
          <w:p w14:paraId="33D3FAFF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rFonts w:eastAsia="Cambria"/>
                <w:b/>
                <w:lang w:val="ro-MD"/>
              </w:rPr>
              <w:t>Localitate</w:t>
            </w:r>
          </w:p>
        </w:tc>
        <w:tc>
          <w:tcPr>
            <w:tcW w:w="2571" w:type="pct"/>
          </w:tcPr>
          <w:p w14:paraId="6650DC1B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7C54C7EE" w14:textId="77777777" w:rsidTr="000231D2">
        <w:tc>
          <w:tcPr>
            <w:tcW w:w="2429" w:type="pct"/>
            <w:shd w:val="clear" w:color="auto" w:fill="F7F7F7"/>
          </w:tcPr>
          <w:p w14:paraId="202F47F5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b/>
                <w:lang w:val="ro-MD"/>
              </w:rPr>
            </w:pPr>
            <w:r w:rsidRPr="007E4716">
              <w:rPr>
                <w:b/>
                <w:lang w:val="ro-MD"/>
              </w:rPr>
              <w:t>IDNO</w:t>
            </w:r>
          </w:p>
        </w:tc>
        <w:tc>
          <w:tcPr>
            <w:tcW w:w="2571" w:type="pct"/>
          </w:tcPr>
          <w:p w14:paraId="50E856BF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0F44DCD3" w14:textId="77777777" w:rsidTr="000231D2">
        <w:tc>
          <w:tcPr>
            <w:tcW w:w="2429" w:type="pct"/>
            <w:shd w:val="clear" w:color="auto" w:fill="F7F7F7"/>
          </w:tcPr>
          <w:p w14:paraId="5B8700E7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Adresa</w:t>
            </w:r>
          </w:p>
        </w:tc>
        <w:tc>
          <w:tcPr>
            <w:tcW w:w="2571" w:type="pct"/>
          </w:tcPr>
          <w:p w14:paraId="653A791B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4BCE46B9" w14:textId="77777777" w:rsidTr="000231D2">
        <w:tc>
          <w:tcPr>
            <w:tcW w:w="2429" w:type="pct"/>
            <w:shd w:val="clear" w:color="auto" w:fill="F7F7F7"/>
          </w:tcPr>
          <w:p w14:paraId="5FD84039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Număr de telefon</w:t>
            </w:r>
          </w:p>
        </w:tc>
        <w:tc>
          <w:tcPr>
            <w:tcW w:w="2571" w:type="pct"/>
          </w:tcPr>
          <w:p w14:paraId="0624C60B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6CCB06EF" w14:textId="77777777" w:rsidTr="000231D2">
        <w:tc>
          <w:tcPr>
            <w:tcW w:w="2429" w:type="pct"/>
            <w:shd w:val="clear" w:color="auto" w:fill="F7F7F7"/>
          </w:tcPr>
          <w:p w14:paraId="437BFFEC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Număr de fax</w:t>
            </w:r>
          </w:p>
        </w:tc>
        <w:tc>
          <w:tcPr>
            <w:tcW w:w="2571" w:type="pct"/>
          </w:tcPr>
          <w:p w14:paraId="0715DCFA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6C1AB163" w14:textId="77777777" w:rsidTr="000231D2">
        <w:tc>
          <w:tcPr>
            <w:tcW w:w="2429" w:type="pct"/>
            <w:shd w:val="clear" w:color="auto" w:fill="F7F7F7"/>
          </w:tcPr>
          <w:p w14:paraId="43D5EDCB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E-mail</w:t>
            </w:r>
            <w:r w:rsidR="00B55D00" w:rsidRPr="007E4716">
              <w:rPr>
                <w:b/>
                <w:lang w:val="ro-MD"/>
              </w:rPr>
              <w:t xml:space="preserve"> oficial </w:t>
            </w:r>
          </w:p>
        </w:tc>
        <w:tc>
          <w:tcPr>
            <w:tcW w:w="2571" w:type="pct"/>
          </w:tcPr>
          <w:p w14:paraId="01105F0A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6C027953" w14:textId="77777777" w:rsidTr="000231D2">
        <w:tc>
          <w:tcPr>
            <w:tcW w:w="2429" w:type="pct"/>
            <w:shd w:val="clear" w:color="auto" w:fill="F7F7F7"/>
          </w:tcPr>
          <w:p w14:paraId="571409FE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Adresa de internet</w:t>
            </w:r>
          </w:p>
        </w:tc>
        <w:tc>
          <w:tcPr>
            <w:tcW w:w="2571" w:type="pct"/>
          </w:tcPr>
          <w:p w14:paraId="36D0315C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143B8D51" w14:textId="77777777" w:rsidTr="000231D2">
        <w:tc>
          <w:tcPr>
            <w:tcW w:w="2429" w:type="pct"/>
            <w:shd w:val="clear" w:color="auto" w:fill="F7F7F7"/>
          </w:tcPr>
          <w:p w14:paraId="35F55C5D" w14:textId="77777777" w:rsidR="003A62F9" w:rsidRPr="007E4716" w:rsidRDefault="003A62F9" w:rsidP="000231D2">
            <w:pPr>
              <w:ind w:right="-1"/>
              <w:jc w:val="both"/>
              <w:rPr>
                <w:i/>
                <w:lang w:val="ro-MD"/>
              </w:rPr>
            </w:pPr>
            <w:r w:rsidRPr="007E4716">
              <w:rPr>
                <w:b/>
                <w:lang w:val="ro-MD"/>
              </w:rPr>
              <w:t>Persoana de contact</w:t>
            </w:r>
            <w:r w:rsidR="00A82A12" w:rsidRPr="007E4716">
              <w:rPr>
                <w:lang w:val="ro-MD"/>
              </w:rPr>
              <w:t xml:space="preserve"> </w:t>
            </w:r>
            <w:r w:rsidR="00A82A12" w:rsidRPr="007E4716">
              <w:rPr>
                <w:i/>
                <w:lang w:val="ro-MD"/>
              </w:rPr>
              <w:t>(nume, prenume, telefon, e-mail)</w:t>
            </w:r>
          </w:p>
        </w:tc>
        <w:tc>
          <w:tcPr>
            <w:tcW w:w="2571" w:type="pct"/>
          </w:tcPr>
          <w:p w14:paraId="20E53554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</w:tbl>
    <w:p w14:paraId="4BA91FF0" w14:textId="77777777" w:rsidR="00740501" w:rsidRPr="007E4716" w:rsidRDefault="00740501" w:rsidP="00866C99">
      <w:pPr>
        <w:pStyle w:val="a"/>
        <w:rPr>
          <w:lang w:val="ro-MD"/>
        </w:rPr>
      </w:pPr>
      <w:r w:rsidRPr="007E4716">
        <w:rPr>
          <w:lang w:val="ro-MD"/>
        </w:rPr>
        <w:t>Date cu p</w:t>
      </w:r>
      <w:r w:rsidR="00F856F9" w:rsidRPr="007E4716">
        <w:rPr>
          <w:lang w:val="ro-MD"/>
        </w:rPr>
        <w:t>rivire la procedura de atribuire</w:t>
      </w:r>
      <w:r w:rsidRPr="007E4716">
        <w:rPr>
          <w:lang w:val="ro-MD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740501" w:rsidRPr="007E4716" w14:paraId="0D944442" w14:textId="77777777" w:rsidTr="000231D2">
        <w:tc>
          <w:tcPr>
            <w:tcW w:w="2429" w:type="pct"/>
            <w:shd w:val="clear" w:color="auto" w:fill="F7F7F7"/>
          </w:tcPr>
          <w:p w14:paraId="323B06EA" w14:textId="77777777" w:rsidR="00740501" w:rsidRPr="007E4716" w:rsidRDefault="00E0625C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Tipul p</w:t>
            </w:r>
            <w:r w:rsidR="00740501" w:rsidRPr="007E4716">
              <w:rPr>
                <w:b/>
                <w:lang w:val="ro-MD" w:eastAsia="ro-RO"/>
              </w:rPr>
              <w:t>rocedur</w:t>
            </w:r>
            <w:r w:rsidRPr="007E4716">
              <w:rPr>
                <w:b/>
                <w:lang w:val="ro-MD" w:eastAsia="ro-RO"/>
              </w:rPr>
              <w:t>ii</w:t>
            </w:r>
            <w:r w:rsidR="00740501" w:rsidRPr="007E4716">
              <w:rPr>
                <w:b/>
                <w:lang w:val="ro-MD" w:eastAsia="ro-RO"/>
              </w:rPr>
              <w:t xml:space="preserve"> de atribuire aplicat</w:t>
            </w:r>
            <w:r w:rsidRPr="007E4716">
              <w:rPr>
                <w:b/>
                <w:lang w:val="ro-MD" w:eastAsia="ro-RO"/>
              </w:rPr>
              <w:t>e</w:t>
            </w:r>
          </w:p>
        </w:tc>
        <w:tc>
          <w:tcPr>
            <w:tcW w:w="2571" w:type="pct"/>
          </w:tcPr>
          <w:p w14:paraId="60C29F74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Cererea ofertelor de prețuri </w:t>
            </w:r>
          </w:p>
          <w:p w14:paraId="256C216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Licitație deschisă </w:t>
            </w:r>
          </w:p>
          <w:p w14:paraId="4049197F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Negociere fără publicarea prealabilă a unui anunț de participare (NFP)*</w:t>
            </w:r>
          </w:p>
          <w:p w14:paraId="16170E82" w14:textId="4F63EAC3" w:rsidR="00DD3A3B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Altele: </w:t>
            </w:r>
            <w:r w:rsidRPr="007E4716">
              <w:rPr>
                <w:i/>
                <w:lang w:val="ro-MD" w:eastAsia="ro-RO"/>
              </w:rPr>
              <w:t>[Indicați]</w:t>
            </w:r>
          </w:p>
        </w:tc>
      </w:tr>
      <w:tr w:rsidR="004E50C7" w:rsidRPr="007E4716" w14:paraId="5A0CB03D" w14:textId="77777777" w:rsidTr="000231D2">
        <w:tc>
          <w:tcPr>
            <w:tcW w:w="2429" w:type="pct"/>
            <w:shd w:val="clear" w:color="auto" w:fill="F7F7F7"/>
          </w:tcPr>
          <w:p w14:paraId="2493538B" w14:textId="4E2CE130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*Temei legal pentru desfășurarea NFP </w:t>
            </w:r>
            <w:r w:rsidRPr="007E4716">
              <w:rPr>
                <w:bCs/>
                <w:i/>
                <w:iCs/>
                <w:lang w:val="ro-MD" w:eastAsia="ro-RO"/>
              </w:rPr>
              <w:t>(Legea privind achizițiile publice nr. 131/2015)</w:t>
            </w:r>
          </w:p>
        </w:tc>
        <w:tc>
          <w:tcPr>
            <w:tcW w:w="2571" w:type="pct"/>
          </w:tcPr>
          <w:p w14:paraId="42F8B38B" w14:textId="2A603966" w:rsidR="004E50C7" w:rsidRPr="007E4716" w:rsidRDefault="004E50C7" w:rsidP="00106066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4E50C7" w:rsidRPr="007E4716" w14:paraId="0340429C" w14:textId="77777777" w:rsidTr="000231D2">
        <w:tc>
          <w:tcPr>
            <w:tcW w:w="2429" w:type="pct"/>
            <w:shd w:val="clear" w:color="auto" w:fill="F7F7F7"/>
          </w:tcPr>
          <w:p w14:paraId="041998D0" w14:textId="6A94C534" w:rsidR="004E50C7" w:rsidRPr="007E4716" w:rsidRDefault="004E50C7" w:rsidP="004E50C7">
            <w:pPr>
              <w:ind w:right="-1"/>
              <w:jc w:val="both"/>
              <w:rPr>
                <w:b/>
                <w:lang w:eastAsia="ro-RO"/>
              </w:rPr>
            </w:pPr>
            <w:r w:rsidRPr="007E4716">
              <w:rPr>
                <w:b/>
                <w:lang w:val="ro-MD" w:eastAsia="ro-RO"/>
              </w:rPr>
              <w:t xml:space="preserve">Expunerea motivului/temeiului privind alegerea procedurii de atribuire </w:t>
            </w:r>
            <w:r w:rsidRPr="007E4716">
              <w:rPr>
                <w:i/>
                <w:lang w:val="ro-MD" w:eastAsia="ro-RO"/>
              </w:rPr>
              <w:t>(în cazul aplicării altor proceduri decât licitația deschisă)</w:t>
            </w:r>
          </w:p>
        </w:tc>
        <w:tc>
          <w:tcPr>
            <w:tcW w:w="2571" w:type="pct"/>
          </w:tcPr>
          <w:p w14:paraId="65081CA8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4E50C7" w:rsidRPr="007E4716" w14:paraId="6C5151E6" w14:textId="77777777" w:rsidTr="000231D2">
        <w:tc>
          <w:tcPr>
            <w:tcW w:w="2429" w:type="pct"/>
            <w:shd w:val="clear" w:color="auto" w:fill="F7F7F7"/>
          </w:tcPr>
          <w:p w14:paraId="06D1D877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Procedura de achiziție repetată </w:t>
            </w:r>
          </w:p>
          <w:p w14:paraId="0C0B3FD8" w14:textId="3B69F578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i/>
                <w:lang w:val="ro-MD"/>
              </w:rPr>
              <w:t>(după caz, se va indica nr. procedurii/ procedurilor desfășurate anterior pentru aceiași achiziție, dar anulată/ anulate)</w:t>
            </w:r>
          </w:p>
        </w:tc>
        <w:tc>
          <w:tcPr>
            <w:tcW w:w="2571" w:type="pct"/>
          </w:tcPr>
          <w:p w14:paraId="269CE6DC" w14:textId="315DB064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 w:eastAsia="ro-RO"/>
              </w:rPr>
              <w:t>Nr:</w:t>
            </w:r>
          </w:p>
        </w:tc>
      </w:tr>
      <w:tr w:rsidR="00261A1D" w:rsidRPr="007E4716" w14:paraId="362A5CC5" w14:textId="77777777" w:rsidTr="000231D2">
        <w:tc>
          <w:tcPr>
            <w:tcW w:w="2429" w:type="pct"/>
            <w:shd w:val="clear" w:color="auto" w:fill="F7F7F7"/>
          </w:tcPr>
          <w:p w14:paraId="06BFC571" w14:textId="77777777" w:rsidR="00261A1D" w:rsidRPr="007E4716" w:rsidRDefault="00261A1D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Tipul obiectului contractului de achiziție/</w:t>
            </w:r>
            <w:r w:rsidR="004475C3" w:rsidRPr="007E4716">
              <w:rPr>
                <w:b/>
                <w:lang w:val="ro-MD" w:eastAsia="ro-RO"/>
              </w:rPr>
              <w:t xml:space="preserve"> </w:t>
            </w:r>
            <w:r w:rsidRPr="007E4716">
              <w:rPr>
                <w:b/>
                <w:lang w:val="ro-MD" w:eastAsia="ro-RO"/>
              </w:rPr>
              <w:t>acordului-cadru</w:t>
            </w:r>
          </w:p>
        </w:tc>
        <w:tc>
          <w:tcPr>
            <w:tcW w:w="2571" w:type="pct"/>
          </w:tcPr>
          <w:p w14:paraId="5AD055C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Bunuri  </w:t>
            </w:r>
          </w:p>
          <w:p w14:paraId="05769EF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Servicii </w:t>
            </w:r>
          </w:p>
          <w:p w14:paraId="06062E49" w14:textId="32BC1E27" w:rsidR="00261A1D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Lucrări</w:t>
            </w:r>
          </w:p>
        </w:tc>
      </w:tr>
      <w:tr w:rsidR="00261A1D" w:rsidRPr="007E4716" w14:paraId="1684CD16" w14:textId="77777777" w:rsidTr="000231D2">
        <w:tc>
          <w:tcPr>
            <w:tcW w:w="2429" w:type="pct"/>
            <w:shd w:val="clear" w:color="auto" w:fill="F7F7F7"/>
          </w:tcPr>
          <w:p w14:paraId="1235B887" w14:textId="77777777" w:rsidR="00261A1D" w:rsidRPr="007E4716" w:rsidRDefault="00B55D00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Obiectul a</w:t>
            </w:r>
            <w:r w:rsidR="00261A1D" w:rsidRPr="007E4716">
              <w:rPr>
                <w:b/>
                <w:lang w:val="ro-MD" w:eastAsia="ro-RO"/>
              </w:rPr>
              <w:t>chiziție</w:t>
            </w:r>
            <w:r w:rsidRPr="007E4716">
              <w:rPr>
                <w:b/>
                <w:lang w:val="ro-MD" w:eastAsia="ro-RO"/>
              </w:rPr>
              <w:t>i</w:t>
            </w:r>
          </w:p>
        </w:tc>
        <w:tc>
          <w:tcPr>
            <w:tcW w:w="2571" w:type="pct"/>
          </w:tcPr>
          <w:p w14:paraId="31F4C70B" w14:textId="77777777" w:rsidR="00261A1D" w:rsidRPr="007E4716" w:rsidRDefault="00261A1D" w:rsidP="000231D2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261A1D" w:rsidRPr="007E4716" w14:paraId="1E8FC7F1" w14:textId="77777777" w:rsidTr="000231D2">
        <w:tc>
          <w:tcPr>
            <w:tcW w:w="2429" w:type="pct"/>
            <w:shd w:val="clear" w:color="auto" w:fill="F7F7F7"/>
          </w:tcPr>
          <w:p w14:paraId="7FBC8188" w14:textId="77777777" w:rsidR="00261A1D" w:rsidRPr="007E4716" w:rsidRDefault="00261A1D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Cod CPV</w:t>
            </w:r>
          </w:p>
        </w:tc>
        <w:tc>
          <w:tcPr>
            <w:tcW w:w="2571" w:type="pct"/>
          </w:tcPr>
          <w:p w14:paraId="7DC2359D" w14:textId="77777777" w:rsidR="00261A1D" w:rsidRPr="007E4716" w:rsidRDefault="00261A1D" w:rsidP="000231D2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A82A12" w:rsidRPr="007E4716" w14:paraId="7A53687D" w14:textId="77777777" w:rsidTr="000231D2">
        <w:trPr>
          <w:trHeight w:val="255"/>
        </w:trPr>
        <w:tc>
          <w:tcPr>
            <w:tcW w:w="2429" w:type="pct"/>
            <w:vMerge w:val="restart"/>
            <w:shd w:val="clear" w:color="auto" w:fill="F7F7F7"/>
          </w:tcPr>
          <w:p w14:paraId="3430463A" w14:textId="77777777" w:rsidR="00A82A12" w:rsidRPr="007E4716" w:rsidRDefault="00A82A12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Procedura de atribuire </w:t>
            </w:r>
            <w:r w:rsidRPr="007E4716">
              <w:rPr>
                <w:i/>
                <w:lang w:val="ro-MD" w:eastAsia="ro-RO"/>
              </w:rPr>
              <w:t xml:space="preserve">(se va indica din cadrul portalului guvernamental </w:t>
            </w:r>
            <w:hyperlink r:id="rId7" w:history="1">
              <w:r w:rsidRPr="007E4716">
                <w:rPr>
                  <w:rStyle w:val="ae"/>
                  <w:i/>
                  <w:lang w:val="ro-MD" w:eastAsia="ro-RO"/>
                </w:rPr>
                <w:t>www.mtender.gov.md</w:t>
              </w:r>
            </w:hyperlink>
            <w:r w:rsidRPr="007E4716">
              <w:rPr>
                <w:i/>
                <w:lang w:val="ro-MD" w:eastAsia="ro-RO"/>
              </w:rPr>
              <w:t>)</w:t>
            </w:r>
          </w:p>
        </w:tc>
        <w:tc>
          <w:tcPr>
            <w:tcW w:w="2571" w:type="pct"/>
          </w:tcPr>
          <w:p w14:paraId="3B02ED39" w14:textId="77777777" w:rsidR="00A82A12" w:rsidRPr="007E4716" w:rsidRDefault="00A82A12" w:rsidP="000231D2">
            <w:pPr>
              <w:ind w:right="-1"/>
              <w:jc w:val="both"/>
              <w:rPr>
                <w:rFonts w:eastAsia="Cambria"/>
              </w:rPr>
            </w:pPr>
            <w:r w:rsidRPr="007E4716">
              <w:rPr>
                <w:rFonts w:eastAsia="Cambria"/>
                <w:lang w:val="ro-MD"/>
              </w:rPr>
              <w:t xml:space="preserve">Nr: </w:t>
            </w:r>
          </w:p>
        </w:tc>
      </w:tr>
      <w:tr w:rsidR="00A82A12" w:rsidRPr="007E4716" w14:paraId="5F86E64D" w14:textId="77777777" w:rsidTr="000231D2">
        <w:trPr>
          <w:trHeight w:val="255"/>
        </w:trPr>
        <w:tc>
          <w:tcPr>
            <w:tcW w:w="2429" w:type="pct"/>
            <w:vMerge/>
            <w:shd w:val="clear" w:color="auto" w:fill="F7F7F7"/>
          </w:tcPr>
          <w:p w14:paraId="6CDC79DF" w14:textId="77777777" w:rsidR="00A82A12" w:rsidRPr="007E4716" w:rsidRDefault="00A82A12" w:rsidP="000231D2">
            <w:pPr>
              <w:ind w:right="-1"/>
              <w:jc w:val="both"/>
              <w:rPr>
                <w:b/>
                <w:lang w:val="ro-MD" w:eastAsia="ro-RO"/>
              </w:rPr>
            </w:pPr>
          </w:p>
        </w:tc>
        <w:tc>
          <w:tcPr>
            <w:tcW w:w="2571" w:type="pct"/>
          </w:tcPr>
          <w:p w14:paraId="613C4098" w14:textId="77777777" w:rsidR="00A82A12" w:rsidRPr="007E4716" w:rsidRDefault="00A82A12" w:rsidP="000231D2">
            <w:pPr>
              <w:ind w:right="-1"/>
              <w:jc w:val="both"/>
              <w:rPr>
                <w:rFonts w:eastAsia="Cambria"/>
                <w:lang w:val="ro-MD"/>
              </w:rPr>
            </w:pPr>
            <w:r w:rsidRPr="007E4716">
              <w:rPr>
                <w:rFonts w:eastAsia="Cambria"/>
                <w:lang w:val="ro-MD"/>
              </w:rPr>
              <w:t>Link-ul:</w:t>
            </w:r>
          </w:p>
        </w:tc>
      </w:tr>
      <w:tr w:rsidR="00A82A12" w:rsidRPr="007E4716" w14:paraId="2DDE4717" w14:textId="77777777" w:rsidTr="000231D2">
        <w:trPr>
          <w:trHeight w:val="255"/>
        </w:trPr>
        <w:tc>
          <w:tcPr>
            <w:tcW w:w="2429" w:type="pct"/>
            <w:vMerge/>
            <w:shd w:val="clear" w:color="auto" w:fill="F7F7F7"/>
          </w:tcPr>
          <w:p w14:paraId="553E0511" w14:textId="77777777" w:rsidR="00A82A12" w:rsidRPr="007E4716" w:rsidRDefault="00A82A12" w:rsidP="000231D2">
            <w:pPr>
              <w:ind w:right="-1"/>
              <w:jc w:val="both"/>
              <w:rPr>
                <w:b/>
                <w:lang w:val="ro-MD" w:eastAsia="ro-RO"/>
              </w:rPr>
            </w:pPr>
          </w:p>
        </w:tc>
        <w:tc>
          <w:tcPr>
            <w:tcW w:w="2571" w:type="pct"/>
          </w:tcPr>
          <w:p w14:paraId="475548FF" w14:textId="77777777" w:rsidR="00A82A12" w:rsidRPr="007E4716" w:rsidRDefault="00A82A12" w:rsidP="000231D2">
            <w:pPr>
              <w:ind w:right="-1"/>
              <w:jc w:val="both"/>
              <w:rPr>
                <w:rFonts w:eastAsia="Cambria"/>
                <w:lang w:val="ro-MD"/>
              </w:rPr>
            </w:pPr>
            <w:r w:rsidRPr="007E4716">
              <w:rPr>
                <w:rFonts w:eastAsia="Cambria"/>
                <w:lang w:val="ro-MD"/>
              </w:rPr>
              <w:t>Data publicării:</w:t>
            </w:r>
          </w:p>
        </w:tc>
      </w:tr>
      <w:tr w:rsidR="004E50C7" w:rsidRPr="007E4716" w14:paraId="1F52BD86" w14:textId="77777777" w:rsidTr="000231D2">
        <w:trPr>
          <w:trHeight w:val="283"/>
        </w:trPr>
        <w:tc>
          <w:tcPr>
            <w:tcW w:w="2429" w:type="pct"/>
            <w:shd w:val="clear" w:color="auto" w:fill="F7F7F7"/>
            <w:vAlign w:val="center"/>
          </w:tcPr>
          <w:p w14:paraId="4359F8C6" w14:textId="77777777" w:rsidR="004E50C7" w:rsidRPr="007E4716" w:rsidRDefault="004E50C7" w:rsidP="004E50C7">
            <w:pPr>
              <w:ind w:right="-1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lastRenderedPageBreak/>
              <w:t>Platforma de achiziții publice utilizată</w:t>
            </w:r>
          </w:p>
        </w:tc>
        <w:tc>
          <w:tcPr>
            <w:tcW w:w="2571" w:type="pct"/>
          </w:tcPr>
          <w:p w14:paraId="0EA5727B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MD"/>
              </w:rPr>
              <w:t xml:space="preserve">achizitii.md; </w:t>
            </w:r>
          </w:p>
          <w:p w14:paraId="7C259DEA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MD"/>
              </w:rPr>
              <w:t xml:space="preserve">e-licitatie.md; </w:t>
            </w:r>
          </w:p>
          <w:p w14:paraId="6DA99F57" w14:textId="4A2813EA" w:rsidR="004E50C7" w:rsidRPr="007E4716" w:rsidRDefault="004E50C7" w:rsidP="004E50C7">
            <w:pPr>
              <w:ind w:right="-1"/>
              <w:jc w:val="both"/>
              <w:rPr>
                <w:rFonts w:eastAsia="Cambria"/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t>yptender.md</w:t>
            </w:r>
          </w:p>
        </w:tc>
      </w:tr>
      <w:tr w:rsidR="004E50C7" w:rsidRPr="007E4716" w14:paraId="49F5C9E0" w14:textId="77777777" w:rsidTr="000231D2">
        <w:trPr>
          <w:trHeight w:val="283"/>
        </w:trPr>
        <w:tc>
          <w:tcPr>
            <w:tcW w:w="2429" w:type="pct"/>
            <w:vMerge w:val="restart"/>
            <w:shd w:val="clear" w:color="auto" w:fill="F7F7F7"/>
            <w:vAlign w:val="center"/>
          </w:tcPr>
          <w:p w14:paraId="7FE3C6E4" w14:textId="50DFC200" w:rsidR="004E50C7" w:rsidRPr="007E4716" w:rsidRDefault="004E50C7" w:rsidP="004E50C7">
            <w:pPr>
              <w:ind w:right="-1"/>
              <w:rPr>
                <w:b/>
                <w:lang w:eastAsia="ro-RO"/>
              </w:rPr>
            </w:pPr>
            <w:r w:rsidRPr="007E4716">
              <w:rPr>
                <w:b/>
                <w:lang w:val="ro-RO" w:eastAsia="ro-RO"/>
              </w:rPr>
              <w:t>Procedura a fost inclusă în planul de achiziții publice a autorității contractante</w:t>
            </w:r>
          </w:p>
        </w:tc>
        <w:tc>
          <w:tcPr>
            <w:tcW w:w="2571" w:type="pct"/>
          </w:tcPr>
          <w:p w14:paraId="17DD2054" w14:textId="77777777" w:rsidR="004E50C7" w:rsidRPr="007E4716" w:rsidRDefault="004E50C7" w:rsidP="004E50C7">
            <w:pPr>
              <w:ind w:right="-1"/>
              <w:jc w:val="both"/>
              <w:rPr>
                <w:lang w:val="ro-RO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RO" w:eastAsia="ro-RO"/>
              </w:rPr>
              <w:t xml:space="preserve">Da  </w:t>
            </w:r>
          </w:p>
          <w:p w14:paraId="6052222C" w14:textId="192E07AA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RO" w:eastAsia="ro-RO"/>
              </w:rPr>
              <w:t>Nu</w:t>
            </w:r>
          </w:p>
        </w:tc>
      </w:tr>
      <w:tr w:rsidR="004E50C7" w:rsidRPr="007E4716" w14:paraId="07E639AC" w14:textId="77777777" w:rsidTr="000231D2">
        <w:trPr>
          <w:trHeight w:val="283"/>
        </w:trPr>
        <w:tc>
          <w:tcPr>
            <w:tcW w:w="2429" w:type="pct"/>
            <w:vMerge/>
            <w:shd w:val="clear" w:color="auto" w:fill="F7F7F7"/>
            <w:vAlign w:val="center"/>
          </w:tcPr>
          <w:p w14:paraId="5C5FE986" w14:textId="77777777" w:rsidR="004E50C7" w:rsidRPr="007E4716" w:rsidRDefault="004E50C7" w:rsidP="004E50C7">
            <w:pPr>
              <w:ind w:right="-1"/>
              <w:rPr>
                <w:b/>
                <w:lang w:eastAsia="ro-RO"/>
              </w:rPr>
            </w:pPr>
          </w:p>
        </w:tc>
        <w:tc>
          <w:tcPr>
            <w:tcW w:w="2571" w:type="pct"/>
          </w:tcPr>
          <w:p w14:paraId="15E8D3BC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 w:eastAsia="ro-RO"/>
              </w:rPr>
              <w:t>Link-</w:t>
            </w:r>
            <w:proofErr w:type="spellStart"/>
            <w:r w:rsidRPr="007E4716">
              <w:rPr>
                <w:lang w:val="ro-MD" w:eastAsia="ro-RO"/>
              </w:rPr>
              <w:t>ul</w:t>
            </w:r>
            <w:proofErr w:type="spellEnd"/>
            <w:r w:rsidRPr="007E4716">
              <w:rPr>
                <w:lang w:val="ro-MD" w:eastAsia="ro-RO"/>
              </w:rPr>
              <w:t xml:space="preserve"> către planul de achiziții publice publicat:</w:t>
            </w:r>
          </w:p>
          <w:p w14:paraId="668E9B3C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4E50C7" w:rsidRPr="007E4716" w14:paraId="27823291" w14:textId="77777777" w:rsidTr="000231D2">
        <w:trPr>
          <w:trHeight w:val="270"/>
        </w:trPr>
        <w:tc>
          <w:tcPr>
            <w:tcW w:w="2429" w:type="pct"/>
            <w:vMerge w:val="restart"/>
            <w:shd w:val="clear" w:color="auto" w:fill="F7F7F7"/>
          </w:tcPr>
          <w:p w14:paraId="3205CF3B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Anunț de intenție publicat în BAP </w:t>
            </w: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8C7" w14:textId="11474DDC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 w:eastAsia="ro-RO"/>
              </w:rPr>
              <w:t>Data</w:t>
            </w:r>
            <w:r w:rsidRPr="007E4716">
              <w:rPr>
                <w:lang w:val="ro-MD"/>
              </w:rPr>
              <w:t>:</w:t>
            </w:r>
          </w:p>
        </w:tc>
      </w:tr>
      <w:tr w:rsidR="004E50C7" w:rsidRPr="007E4716" w14:paraId="17ED156D" w14:textId="77777777" w:rsidTr="000231D2">
        <w:trPr>
          <w:trHeight w:val="225"/>
        </w:trPr>
        <w:tc>
          <w:tcPr>
            <w:tcW w:w="2429" w:type="pct"/>
            <w:vMerge/>
            <w:tcBorders>
              <w:bottom w:val="single" w:sz="4" w:space="0" w:color="000000" w:themeColor="text1"/>
            </w:tcBorders>
            <w:shd w:val="clear" w:color="auto" w:fill="F7F7F7"/>
          </w:tcPr>
          <w:p w14:paraId="48DAA7F6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</w:p>
        </w:tc>
        <w:tc>
          <w:tcPr>
            <w:tcW w:w="2571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6A668E" w14:textId="6B879C1A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/>
              </w:rPr>
              <w:t>Link-</w:t>
            </w:r>
            <w:proofErr w:type="spellStart"/>
            <w:r w:rsidRPr="007E4716">
              <w:rPr>
                <w:lang w:val="ro-MD"/>
              </w:rPr>
              <w:t>ul</w:t>
            </w:r>
            <w:proofErr w:type="spellEnd"/>
            <w:r w:rsidRPr="007E4716">
              <w:rPr>
                <w:lang w:val="ro-MD"/>
              </w:rPr>
              <w:t>:</w:t>
            </w:r>
          </w:p>
        </w:tc>
      </w:tr>
      <w:tr w:rsidR="004E50C7" w:rsidRPr="007E4716" w14:paraId="55CB0C29" w14:textId="77777777" w:rsidTr="000231D2">
        <w:trPr>
          <w:trHeight w:val="281"/>
        </w:trPr>
        <w:tc>
          <w:tcPr>
            <w:tcW w:w="2429" w:type="pct"/>
            <w:shd w:val="clear" w:color="auto" w:fill="F7F7F7"/>
          </w:tcPr>
          <w:p w14:paraId="7D5BC724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Tehnici și instrumente specifice de atribuire </w:t>
            </w:r>
          </w:p>
          <w:p w14:paraId="44F3BA65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</w:tcPr>
          <w:p w14:paraId="5F2EFE9B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Acord-cadru  </w:t>
            </w:r>
          </w:p>
          <w:p w14:paraId="28EA68C3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/>
              </w:rPr>
              <w:t xml:space="preserve">Sistem dinamic de achiziție </w:t>
            </w:r>
          </w:p>
          <w:p w14:paraId="43C1BC42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/>
              </w:rPr>
              <w:t xml:space="preserve">Licitație electronică   </w:t>
            </w:r>
          </w:p>
          <w:p w14:paraId="772EB462" w14:textId="7A600B63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/>
              </w:rPr>
              <w:t>Catalog electronic</w:t>
            </w:r>
          </w:p>
        </w:tc>
      </w:tr>
      <w:tr w:rsidR="004E50C7" w:rsidRPr="007E4716" w14:paraId="700DDC84" w14:textId="77777777" w:rsidTr="000231D2">
        <w:trPr>
          <w:trHeight w:val="281"/>
        </w:trPr>
        <w:tc>
          <w:tcPr>
            <w:tcW w:w="2429" w:type="pct"/>
            <w:shd w:val="clear" w:color="auto" w:fill="F7F7F7"/>
          </w:tcPr>
          <w:p w14:paraId="699E64C6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Sursa de finanțare</w:t>
            </w:r>
          </w:p>
        </w:tc>
        <w:tc>
          <w:tcPr>
            <w:tcW w:w="2571" w:type="pct"/>
          </w:tcPr>
          <w:p w14:paraId="46313EC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Buget de stat; </w:t>
            </w:r>
          </w:p>
          <w:p w14:paraId="6A4128CF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Buget CNAM; </w:t>
            </w:r>
          </w:p>
          <w:p w14:paraId="60C77DF7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Buget CNAS; </w:t>
            </w:r>
          </w:p>
          <w:p w14:paraId="603854BB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Surse externe; </w:t>
            </w:r>
          </w:p>
          <w:p w14:paraId="434603D5" w14:textId="6C176844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Alte surse: </w:t>
            </w:r>
            <w:r w:rsidRPr="007E4716">
              <w:rPr>
                <w:i/>
                <w:lang w:val="ro-MD" w:eastAsia="ro-RO"/>
              </w:rPr>
              <w:t>[Indicați]</w:t>
            </w:r>
          </w:p>
        </w:tc>
      </w:tr>
      <w:tr w:rsidR="00261A1D" w:rsidRPr="007E4716" w14:paraId="09DD4940" w14:textId="77777777" w:rsidTr="000231D2">
        <w:trPr>
          <w:trHeight w:val="281"/>
        </w:trPr>
        <w:tc>
          <w:tcPr>
            <w:tcW w:w="2429" w:type="pct"/>
            <w:tcBorders>
              <w:bottom w:val="single" w:sz="4" w:space="0" w:color="auto"/>
            </w:tcBorders>
            <w:shd w:val="clear" w:color="auto" w:fill="F7F7F7"/>
          </w:tcPr>
          <w:p w14:paraId="5ED1A17F" w14:textId="77777777" w:rsidR="00261A1D" w:rsidRPr="007E4716" w:rsidRDefault="00261A1D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Valoarea </w:t>
            </w:r>
            <w:r w:rsidRPr="007E4716">
              <w:rPr>
                <w:b/>
                <w:color w:val="000000"/>
                <w:lang w:val="ro-MD"/>
              </w:rPr>
              <w:t xml:space="preserve">estimată </w:t>
            </w:r>
            <w:r w:rsidRPr="007E4716">
              <w:rPr>
                <w:i/>
                <w:color w:val="000000"/>
                <w:lang w:val="ro-MD"/>
              </w:rPr>
              <w:t>(</w:t>
            </w:r>
            <w:r w:rsidRPr="007E4716">
              <w:rPr>
                <w:b/>
                <w:bCs/>
                <w:i/>
                <w:color w:val="000000"/>
                <w:u w:val="single"/>
                <w:lang w:val="ro-MD"/>
              </w:rPr>
              <w:t>lei,</w:t>
            </w:r>
            <w:r w:rsidRPr="007E4716">
              <w:rPr>
                <w:i/>
                <w:color w:val="000000"/>
                <w:lang w:val="ro-MD"/>
              </w:rPr>
              <w:t xml:space="preserve"> fără TVA)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2B2D748F" w14:textId="77777777" w:rsidR="00261A1D" w:rsidRPr="007E4716" w:rsidRDefault="00261A1D" w:rsidP="000231D2">
            <w:pPr>
              <w:ind w:right="-1"/>
              <w:jc w:val="both"/>
              <w:rPr>
                <w:lang w:val="ro-MD" w:eastAsia="ro-RO"/>
              </w:rPr>
            </w:pPr>
          </w:p>
        </w:tc>
      </w:tr>
    </w:tbl>
    <w:p w14:paraId="094FD1AD" w14:textId="77777777" w:rsidR="00884A68" w:rsidRPr="007E4716" w:rsidRDefault="00884A68" w:rsidP="00866C99">
      <w:pPr>
        <w:pStyle w:val="a"/>
        <w:rPr>
          <w:lang w:val="ro-MD"/>
        </w:rPr>
      </w:pPr>
      <w:r w:rsidRPr="007E4716">
        <w:rPr>
          <w:lang w:val="ro-MD"/>
        </w:rPr>
        <w:t>Clarificări privind documentația de atribuire:</w:t>
      </w:r>
      <w:r w:rsidR="0090507B" w:rsidRPr="007E4716">
        <w:rPr>
          <w:lang w:val="ro-MD"/>
        </w:rPr>
        <w:t xml:space="preserve"> </w:t>
      </w:r>
    </w:p>
    <w:p w14:paraId="562BA0E1" w14:textId="77777777" w:rsidR="003B3CD9" w:rsidRPr="007E4716" w:rsidRDefault="00261A1D" w:rsidP="000231D2">
      <w:pPr>
        <w:spacing w:after="240"/>
        <w:rPr>
          <w:i/>
          <w:lang w:val="ro-MD"/>
        </w:rPr>
      </w:pPr>
      <w:r w:rsidRPr="007E4716">
        <w:rPr>
          <w:i/>
          <w:lang w:val="ro-MD"/>
        </w:rPr>
        <w:t xml:space="preserve">(Se va completa în cazul în care au fost solicitate clarificări) </w:t>
      </w:r>
      <w:r w:rsidR="00733317" w:rsidRPr="007E4716">
        <w:rPr>
          <w:i/>
          <w:lang w:val="ro-MD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3B3CD9" w:rsidRPr="007E4716" w14:paraId="47A69B25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62C7B911" w14:textId="77777777" w:rsidR="003B3CD9" w:rsidRPr="007E4716" w:rsidRDefault="00104852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Data solicitării clarificărilor </w:t>
            </w:r>
          </w:p>
        </w:tc>
        <w:tc>
          <w:tcPr>
            <w:tcW w:w="2571" w:type="pct"/>
          </w:tcPr>
          <w:p w14:paraId="2313BF82" w14:textId="77777777" w:rsidR="003B3CD9" w:rsidRPr="007E4716" w:rsidRDefault="003B3CD9" w:rsidP="000231D2">
            <w:pPr>
              <w:jc w:val="both"/>
              <w:rPr>
                <w:lang w:val="ro-MD"/>
              </w:rPr>
            </w:pPr>
          </w:p>
        </w:tc>
      </w:tr>
      <w:tr w:rsidR="00104852" w:rsidRPr="007E4716" w14:paraId="052E2DAB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5D9AA7C4" w14:textId="77777777" w:rsidR="00104852" w:rsidRPr="007E4716" w:rsidRDefault="00104852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  <w:tc>
          <w:tcPr>
            <w:tcW w:w="2571" w:type="pct"/>
          </w:tcPr>
          <w:p w14:paraId="1122F56E" w14:textId="77777777" w:rsidR="00104852" w:rsidRPr="007E4716" w:rsidRDefault="00104852" w:rsidP="000231D2">
            <w:pPr>
              <w:jc w:val="both"/>
              <w:rPr>
                <w:lang w:val="ro-MD"/>
              </w:rPr>
            </w:pPr>
          </w:p>
        </w:tc>
      </w:tr>
      <w:tr w:rsidR="00104852" w:rsidRPr="007E4716" w14:paraId="38341649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579AAF25" w14:textId="77777777" w:rsidR="00104852" w:rsidRPr="007E4716" w:rsidRDefault="00104852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Expunerea succintă a </w:t>
            </w:r>
            <w:r w:rsidR="004E3CC9" w:rsidRPr="007E4716">
              <w:rPr>
                <w:b/>
                <w:lang w:val="ro-MD"/>
              </w:rPr>
              <w:t>solicitării de clarificare</w:t>
            </w:r>
          </w:p>
        </w:tc>
        <w:tc>
          <w:tcPr>
            <w:tcW w:w="2571" w:type="pct"/>
          </w:tcPr>
          <w:p w14:paraId="643DF6DB" w14:textId="77777777" w:rsidR="00104852" w:rsidRPr="007E4716" w:rsidRDefault="00104852" w:rsidP="000231D2">
            <w:pPr>
              <w:jc w:val="both"/>
              <w:rPr>
                <w:lang w:val="ro-MD"/>
              </w:rPr>
            </w:pPr>
          </w:p>
        </w:tc>
      </w:tr>
      <w:tr w:rsidR="00261A1D" w:rsidRPr="007E4716" w14:paraId="54E0FD78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4147C97C" w14:textId="77777777" w:rsidR="00261A1D" w:rsidRPr="007E4716" w:rsidRDefault="00D91FE3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Expunerea succintă a răspunsului </w:t>
            </w:r>
          </w:p>
        </w:tc>
        <w:tc>
          <w:tcPr>
            <w:tcW w:w="2571" w:type="pct"/>
          </w:tcPr>
          <w:p w14:paraId="7A096127" w14:textId="77777777" w:rsidR="00261A1D" w:rsidRPr="007E4716" w:rsidRDefault="00261A1D" w:rsidP="000231D2">
            <w:pPr>
              <w:jc w:val="both"/>
              <w:rPr>
                <w:lang w:val="ro-MD"/>
              </w:rPr>
            </w:pPr>
          </w:p>
        </w:tc>
      </w:tr>
      <w:tr w:rsidR="00261A1D" w:rsidRPr="007E4716" w14:paraId="4C79EDC6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5668B870" w14:textId="77777777" w:rsidR="00261A1D" w:rsidRPr="007E4716" w:rsidRDefault="00D91FE3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Data transmiterii</w:t>
            </w:r>
          </w:p>
        </w:tc>
        <w:tc>
          <w:tcPr>
            <w:tcW w:w="2571" w:type="pct"/>
          </w:tcPr>
          <w:p w14:paraId="0A788459" w14:textId="77777777" w:rsidR="006A3B3F" w:rsidRPr="007E4716" w:rsidRDefault="006A3B3F" w:rsidP="000231D2">
            <w:pPr>
              <w:jc w:val="both"/>
              <w:rPr>
                <w:lang w:val="ro-MD"/>
              </w:rPr>
            </w:pPr>
          </w:p>
        </w:tc>
      </w:tr>
    </w:tbl>
    <w:p w14:paraId="4D33F2AC" w14:textId="69567C37" w:rsidR="006A57C3" w:rsidRPr="007E4716" w:rsidRDefault="006A57C3" w:rsidP="00866C99">
      <w:pPr>
        <w:pStyle w:val="a"/>
        <w:rPr>
          <w:lang w:val="ro-MD"/>
        </w:rPr>
      </w:pPr>
      <w:r w:rsidRPr="007E4716">
        <w:rPr>
          <w:lang w:val="ro-MD"/>
        </w:rPr>
        <w:t>Modificări operate în documentația de atribuire:</w:t>
      </w:r>
    </w:p>
    <w:p w14:paraId="35E83C8C" w14:textId="4D602358" w:rsidR="006A57C3" w:rsidRPr="007E4716" w:rsidRDefault="006A57C3" w:rsidP="00866C99">
      <w:pPr>
        <w:spacing w:after="240"/>
        <w:rPr>
          <w:b/>
          <w:i/>
          <w:lang w:val="ro-MD"/>
        </w:rPr>
      </w:pPr>
      <w:r w:rsidRPr="007E4716">
        <w:rPr>
          <w:i/>
          <w:lang w:val="ro-MD"/>
        </w:rPr>
        <w:t>(Se va completa în cazul în care au fost operate modificări)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6A57C3" w:rsidRPr="007E4716" w14:paraId="32D7AAC8" w14:textId="77777777" w:rsidTr="00866C99">
        <w:tc>
          <w:tcPr>
            <w:tcW w:w="2429" w:type="pct"/>
            <w:shd w:val="clear" w:color="auto" w:fill="F7F7F7"/>
          </w:tcPr>
          <w:p w14:paraId="62294630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Rezumatul modificărilor</w:t>
            </w:r>
          </w:p>
        </w:tc>
        <w:tc>
          <w:tcPr>
            <w:tcW w:w="2571" w:type="pct"/>
          </w:tcPr>
          <w:p w14:paraId="64768BA2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</w:p>
        </w:tc>
      </w:tr>
      <w:tr w:rsidR="006A57C3" w:rsidRPr="007E4716" w14:paraId="1F3A67D1" w14:textId="77777777" w:rsidTr="00866C99">
        <w:tc>
          <w:tcPr>
            <w:tcW w:w="2429" w:type="pct"/>
            <w:shd w:val="clear" w:color="auto" w:fill="F7F7F7"/>
          </w:tcPr>
          <w:p w14:paraId="16BF87D6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Publicate în BAP/alte</w:t>
            </w:r>
            <w:r w:rsidRPr="007E4716">
              <w:rPr>
                <w:lang w:val="ro-MD"/>
              </w:rPr>
              <w:t xml:space="preserve"> </w:t>
            </w:r>
            <w:r w:rsidRPr="007E4716">
              <w:rPr>
                <w:b/>
                <w:lang w:val="ro-MD"/>
              </w:rPr>
              <w:t xml:space="preserve">mijloacelor de informare </w:t>
            </w: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</w:tcPr>
          <w:p w14:paraId="4CCAD3AA" w14:textId="77777777" w:rsidR="006A57C3" w:rsidRPr="007E4716" w:rsidRDefault="006A57C3" w:rsidP="000231D2">
            <w:pPr>
              <w:contextualSpacing/>
              <w:rPr>
                <w:i/>
                <w:lang w:val="ro-MD"/>
              </w:rPr>
            </w:pPr>
            <w:r w:rsidRPr="007E4716">
              <w:rPr>
                <w:i/>
                <w:lang w:val="ro-MD" w:eastAsia="ro-RO"/>
              </w:rPr>
              <w:t>[</w:t>
            </w:r>
            <w:r w:rsidRPr="007E4716">
              <w:rPr>
                <w:i/>
                <w:lang w:val="ro-MD"/>
              </w:rPr>
              <w:t>Indicați sursa utilizată și data publicării</w:t>
            </w:r>
            <w:r w:rsidRPr="007E4716">
              <w:rPr>
                <w:i/>
                <w:lang w:val="ro-MD" w:eastAsia="ro-RO"/>
              </w:rPr>
              <w:t>]</w:t>
            </w:r>
          </w:p>
          <w:p w14:paraId="1C270012" w14:textId="77777777" w:rsidR="006A57C3" w:rsidRPr="007E4716" w:rsidRDefault="006A57C3" w:rsidP="000231D2">
            <w:pPr>
              <w:contextualSpacing/>
              <w:rPr>
                <w:lang w:val="ro-MD"/>
              </w:rPr>
            </w:pPr>
          </w:p>
        </w:tc>
      </w:tr>
      <w:tr w:rsidR="006A57C3" w:rsidRPr="007E4716" w14:paraId="2677DE8C" w14:textId="77777777" w:rsidTr="00866C99">
        <w:trPr>
          <w:trHeight w:val="557"/>
        </w:trPr>
        <w:tc>
          <w:tcPr>
            <w:tcW w:w="2429" w:type="pct"/>
            <w:shd w:val="clear" w:color="auto" w:fill="F7F7F7"/>
          </w:tcPr>
          <w:p w14:paraId="1EAD7606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Termen-limită de depunere și deschidere a ofertelor prelungit </w:t>
            </w: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</w:tcPr>
          <w:p w14:paraId="7F958763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i/>
                <w:lang w:val="ro-MD" w:eastAsia="ro-RO"/>
              </w:rPr>
              <w:t>[Indicați numărul de zile]</w:t>
            </w:r>
          </w:p>
        </w:tc>
      </w:tr>
    </w:tbl>
    <w:p w14:paraId="76E7343E" w14:textId="1B0D3B37" w:rsidR="006A57C3" w:rsidRPr="007E4716" w:rsidRDefault="006A57C3" w:rsidP="00866C99">
      <w:pPr>
        <w:pStyle w:val="a"/>
        <w:rPr>
          <w:lang w:val="ro-MD"/>
        </w:rPr>
      </w:pPr>
      <w:r w:rsidRPr="007E4716">
        <w:rPr>
          <w:lang w:val="ro-MD"/>
        </w:rPr>
        <w:t xml:space="preserve">Până la termenul-limită (data ______20__, ora___:___), au depus oferta ___ </w:t>
      </w:r>
      <w:proofErr w:type="spellStart"/>
      <w:r w:rsidR="004E50C7" w:rsidRPr="007E4716">
        <w:t>operatori</w:t>
      </w:r>
      <w:proofErr w:type="spellEnd"/>
      <w:r w:rsidR="004E50C7" w:rsidRPr="007E4716">
        <w:t xml:space="preserve"> economici</w:t>
      </w:r>
      <w:r w:rsidRPr="007E4716">
        <w:rPr>
          <w:lang w:val="ro-MD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6"/>
        <w:gridCol w:w="4259"/>
        <w:gridCol w:w="2408"/>
        <w:gridCol w:w="2688"/>
      </w:tblGrid>
      <w:tr w:rsidR="00866C99" w:rsidRPr="007E4716" w14:paraId="67242C67" w14:textId="77777777" w:rsidTr="00866C99">
        <w:trPr>
          <w:trHeight w:val="20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F7F7F7"/>
          </w:tcPr>
          <w:p w14:paraId="2B11B0B4" w14:textId="77777777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Nr.</w:t>
            </w:r>
          </w:p>
        </w:tc>
        <w:tc>
          <w:tcPr>
            <w:tcW w:w="2149" w:type="pct"/>
            <w:tcBorders>
              <w:right w:val="single" w:sz="4" w:space="0" w:color="auto"/>
            </w:tcBorders>
            <w:shd w:val="clear" w:color="auto" w:fill="F7F7F7"/>
            <w:vAlign w:val="center"/>
          </w:tcPr>
          <w:p w14:paraId="60B4C1E1" w14:textId="7A822C0D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  <w:p w14:paraId="117ECDF0" w14:textId="365B93DB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215" w:type="pct"/>
            <w:shd w:val="clear" w:color="auto" w:fill="F7F7F7"/>
          </w:tcPr>
          <w:p w14:paraId="65DD7688" w14:textId="7244140B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IDNO</w:t>
            </w:r>
          </w:p>
        </w:tc>
        <w:tc>
          <w:tcPr>
            <w:tcW w:w="1356" w:type="pct"/>
            <w:tcBorders>
              <w:right w:val="single" w:sz="4" w:space="0" w:color="auto"/>
            </w:tcBorders>
            <w:shd w:val="clear" w:color="auto" w:fill="F7F7F7"/>
            <w:vAlign w:val="center"/>
          </w:tcPr>
          <w:p w14:paraId="48AF2F47" w14:textId="62CCCCE6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Asociații/</w:t>
            </w:r>
          </w:p>
          <w:p w14:paraId="03B58E63" w14:textId="77777777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administratorii</w:t>
            </w:r>
          </w:p>
        </w:tc>
      </w:tr>
      <w:tr w:rsidR="00866C99" w:rsidRPr="007E4716" w14:paraId="16CFBB88" w14:textId="77777777" w:rsidTr="00866C99">
        <w:trPr>
          <w:trHeight w:val="20"/>
        </w:trPr>
        <w:tc>
          <w:tcPr>
            <w:tcW w:w="280" w:type="pct"/>
          </w:tcPr>
          <w:p w14:paraId="71C84D59" w14:textId="77777777" w:rsidR="00866C99" w:rsidRPr="007E4716" w:rsidRDefault="00866C99" w:rsidP="000231D2">
            <w:pPr>
              <w:rPr>
                <w:rStyle w:val="af"/>
                <w:sz w:val="24"/>
                <w:szCs w:val="24"/>
              </w:rPr>
            </w:pPr>
            <w:r w:rsidRPr="007E4716">
              <w:rPr>
                <w:rFonts w:eastAsia="Cambria"/>
                <w:b/>
                <w:lang w:val="ro-MD" w:eastAsia="zh-CN"/>
              </w:rPr>
              <w:t>1.</w:t>
            </w:r>
          </w:p>
        </w:tc>
        <w:tc>
          <w:tcPr>
            <w:tcW w:w="2149" w:type="pct"/>
          </w:tcPr>
          <w:p w14:paraId="2C4C38AF" w14:textId="77777777" w:rsidR="00866C99" w:rsidRPr="007E4716" w:rsidRDefault="00866C99" w:rsidP="000231D2">
            <w:pPr>
              <w:rPr>
                <w:lang w:val="ro-MD"/>
              </w:rPr>
            </w:pPr>
          </w:p>
        </w:tc>
        <w:tc>
          <w:tcPr>
            <w:tcW w:w="1215" w:type="pct"/>
          </w:tcPr>
          <w:p w14:paraId="6F5C78D5" w14:textId="77777777" w:rsidR="00866C99" w:rsidRPr="007E4716" w:rsidRDefault="00866C99" w:rsidP="000231D2">
            <w:pPr>
              <w:rPr>
                <w:lang w:val="ro-MD"/>
              </w:rPr>
            </w:pPr>
          </w:p>
        </w:tc>
        <w:tc>
          <w:tcPr>
            <w:tcW w:w="1356" w:type="pct"/>
          </w:tcPr>
          <w:p w14:paraId="0327540A" w14:textId="7C193D95" w:rsidR="00866C99" w:rsidRPr="007E4716" w:rsidRDefault="00866C99" w:rsidP="000231D2">
            <w:pPr>
              <w:rPr>
                <w:lang w:val="ro-MD"/>
              </w:rPr>
            </w:pPr>
          </w:p>
        </w:tc>
      </w:tr>
    </w:tbl>
    <w:p w14:paraId="4423FEC5" w14:textId="6C94D41E" w:rsidR="00171E07" w:rsidRPr="007E4716" w:rsidRDefault="00171E07" w:rsidP="00866C99">
      <w:pPr>
        <w:pStyle w:val="a"/>
        <w:rPr>
          <w:lang w:val="ro-MD"/>
        </w:rPr>
      </w:pPr>
      <w:r w:rsidRPr="007E4716">
        <w:rPr>
          <w:lang w:val="ro-MD"/>
        </w:rPr>
        <w:t xml:space="preserve">Informații privind </w:t>
      </w:r>
      <w:r w:rsidR="00DA3F98" w:rsidRPr="007E4716">
        <w:rPr>
          <w:lang w:val="ro-MD"/>
        </w:rPr>
        <w:t xml:space="preserve">ofertele depuse și </w:t>
      </w:r>
      <w:r w:rsidRPr="007E4716">
        <w:rPr>
          <w:lang w:val="ro-MD"/>
        </w:rPr>
        <w:t xml:space="preserve">documentele </w:t>
      </w:r>
      <w:r w:rsidR="00891A2F" w:rsidRPr="007E4716">
        <w:rPr>
          <w:lang w:val="ro-MD"/>
        </w:rPr>
        <w:t>de calificare</w:t>
      </w:r>
      <w:r w:rsidR="00DA3F98" w:rsidRPr="007E4716">
        <w:rPr>
          <w:lang w:val="ro-MD"/>
        </w:rPr>
        <w:t xml:space="preserve"> și </w:t>
      </w:r>
      <w:r w:rsidRPr="007E4716">
        <w:rPr>
          <w:lang w:val="ro-MD"/>
        </w:rPr>
        <w:t>aferente DUAE prezentate de către operatorii economici: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5"/>
        <w:gridCol w:w="1744"/>
        <w:gridCol w:w="147"/>
        <w:gridCol w:w="1732"/>
        <w:gridCol w:w="1869"/>
        <w:gridCol w:w="8"/>
        <w:gridCol w:w="2006"/>
      </w:tblGrid>
      <w:tr w:rsidR="00171E07" w:rsidRPr="007E4716" w14:paraId="7A3218C3" w14:textId="77777777" w:rsidTr="00866C99">
        <w:trPr>
          <w:trHeight w:val="20"/>
        </w:trPr>
        <w:tc>
          <w:tcPr>
            <w:tcW w:w="1213" w:type="pct"/>
            <w:vMerge w:val="restart"/>
            <w:shd w:val="clear" w:color="auto" w:fill="F7F7F7"/>
          </w:tcPr>
          <w:p w14:paraId="33F1A5EE" w14:textId="77777777" w:rsidR="00171E07" w:rsidRPr="007E4716" w:rsidRDefault="00171E07" w:rsidP="000231D2">
            <w:pPr>
              <w:spacing w:before="240"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 document</w:t>
            </w:r>
          </w:p>
        </w:tc>
        <w:tc>
          <w:tcPr>
            <w:tcW w:w="3787" w:type="pct"/>
            <w:gridSpan w:val="6"/>
            <w:shd w:val="clear" w:color="auto" w:fill="F7F7F7"/>
            <w:vAlign w:val="center"/>
          </w:tcPr>
          <w:p w14:paraId="5877778C" w14:textId="6152919F" w:rsidR="00171E07" w:rsidRPr="007E4716" w:rsidRDefault="00866C99" w:rsidP="00866C99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</w:tr>
      <w:tr w:rsidR="00D1312A" w:rsidRPr="007E4716" w14:paraId="20D38A10" w14:textId="77777777" w:rsidTr="00866C99">
        <w:trPr>
          <w:trHeight w:val="20"/>
        </w:trPr>
        <w:tc>
          <w:tcPr>
            <w:tcW w:w="1213" w:type="pct"/>
            <w:vMerge/>
            <w:shd w:val="clear" w:color="auto" w:fill="F7F7F7"/>
          </w:tcPr>
          <w:p w14:paraId="6EECE80C" w14:textId="77777777" w:rsidR="00D1312A" w:rsidRPr="007E4716" w:rsidRDefault="00D1312A" w:rsidP="000231D2">
            <w:pPr>
              <w:spacing w:before="240"/>
              <w:rPr>
                <w:lang w:val="ro-MD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39092A94" w14:textId="5581FB54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1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</w:tcBorders>
          </w:tcPr>
          <w:p w14:paraId="2FB33A3F" w14:textId="77777777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2</w:t>
            </w:r>
          </w:p>
        </w:tc>
        <w:tc>
          <w:tcPr>
            <w:tcW w:w="947" w:type="pct"/>
            <w:gridSpan w:val="2"/>
          </w:tcPr>
          <w:p w14:paraId="09CE4B7F" w14:textId="77777777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3</w:t>
            </w:r>
          </w:p>
        </w:tc>
        <w:tc>
          <w:tcPr>
            <w:tcW w:w="1012" w:type="pct"/>
          </w:tcPr>
          <w:p w14:paraId="4A32FAFD" w14:textId="77777777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n</w:t>
            </w:r>
          </w:p>
        </w:tc>
      </w:tr>
      <w:tr w:rsidR="00D1312A" w:rsidRPr="007E4716" w14:paraId="18DB59AF" w14:textId="77777777" w:rsidTr="00866C99">
        <w:trPr>
          <w:trHeight w:val="20"/>
        </w:trPr>
        <w:tc>
          <w:tcPr>
            <w:tcW w:w="5000" w:type="pct"/>
            <w:gridSpan w:val="7"/>
            <w:shd w:val="clear" w:color="auto" w:fill="F7F7F7"/>
          </w:tcPr>
          <w:p w14:paraId="5EAA48BB" w14:textId="77777777" w:rsidR="00D1312A" w:rsidRPr="007E4716" w:rsidRDefault="00D1312A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Documentele ce constituie oferta</w:t>
            </w:r>
          </w:p>
          <w:p w14:paraId="6E644C98" w14:textId="26055067" w:rsidR="00DA3F98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i/>
                <w:lang w:val="ro-MD"/>
              </w:rPr>
              <w:t>(</w:t>
            </w:r>
            <w:r w:rsidR="00DA3F98" w:rsidRPr="007E4716">
              <w:rPr>
                <w:i/>
                <w:lang w:val="ro-MD"/>
              </w:rPr>
              <w:t>Se va consmna prin: prezentat, neprezentat, nu corespunde</w:t>
            </w:r>
            <w:r w:rsidRPr="007E4716">
              <w:rPr>
                <w:i/>
                <w:lang w:val="ro-MD"/>
              </w:rPr>
              <w:t>)</w:t>
            </w:r>
          </w:p>
        </w:tc>
      </w:tr>
      <w:tr w:rsidR="00264C0B" w:rsidRPr="007E4716" w14:paraId="5905EC5C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320C48CB" w14:textId="77777777" w:rsidR="00264C0B" w:rsidRPr="007E4716" w:rsidRDefault="00264C0B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Propunerea tehnică</w:t>
            </w:r>
          </w:p>
        </w:tc>
        <w:tc>
          <w:tcPr>
            <w:tcW w:w="954" w:type="pct"/>
            <w:gridSpan w:val="2"/>
          </w:tcPr>
          <w:p w14:paraId="1C5172C2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7BAC3C3D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198FE01B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3F952DAC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</w:tr>
      <w:tr w:rsidR="00264C0B" w:rsidRPr="007E4716" w14:paraId="3714F6A1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53496D32" w14:textId="77018AD4" w:rsidR="00264C0B" w:rsidRPr="007E4716" w:rsidRDefault="00264C0B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Propunerea</w:t>
            </w:r>
            <w:r w:rsidR="00866C99" w:rsidRPr="007E4716">
              <w:rPr>
                <w:lang w:val="ro-MD"/>
              </w:rPr>
              <w:t xml:space="preserve"> </w:t>
            </w:r>
            <w:r w:rsidRPr="007E4716">
              <w:rPr>
                <w:lang w:val="ro-MD"/>
              </w:rPr>
              <w:t>financiară</w:t>
            </w:r>
          </w:p>
        </w:tc>
        <w:tc>
          <w:tcPr>
            <w:tcW w:w="954" w:type="pct"/>
            <w:gridSpan w:val="2"/>
          </w:tcPr>
          <w:p w14:paraId="42EF06F5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66EABF24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56B3B59F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474B8408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</w:tr>
      <w:tr w:rsidR="00264C0B" w:rsidRPr="007E4716" w14:paraId="4CC4F61F" w14:textId="77777777" w:rsidTr="005D2A57">
        <w:trPr>
          <w:trHeight w:val="20"/>
        </w:trPr>
        <w:tc>
          <w:tcPr>
            <w:tcW w:w="1213" w:type="pct"/>
            <w:shd w:val="clear" w:color="auto" w:fill="F7F7F7"/>
          </w:tcPr>
          <w:p w14:paraId="3A466285" w14:textId="77777777" w:rsidR="00264C0B" w:rsidRPr="007E4716" w:rsidRDefault="00264C0B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DUAE</w:t>
            </w:r>
          </w:p>
        </w:tc>
        <w:tc>
          <w:tcPr>
            <w:tcW w:w="954" w:type="pct"/>
            <w:gridSpan w:val="2"/>
          </w:tcPr>
          <w:p w14:paraId="393E4E9A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265A2BF6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  <w:tcBorders>
              <w:right w:val="single" w:sz="4" w:space="0" w:color="auto"/>
            </w:tcBorders>
          </w:tcPr>
          <w:p w14:paraId="6C5530D1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B3EA176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</w:tr>
      <w:tr w:rsidR="005D2A57" w:rsidRPr="007E4716" w14:paraId="71E086CB" w14:textId="46946F53" w:rsidTr="005D2A57">
        <w:trPr>
          <w:trHeight w:val="20"/>
        </w:trPr>
        <w:tc>
          <w:tcPr>
            <w:tcW w:w="1213" w:type="pct"/>
            <w:shd w:val="clear" w:color="auto" w:fill="F7F7F7"/>
          </w:tcPr>
          <w:p w14:paraId="3B22DD53" w14:textId="77777777" w:rsidR="005D2A57" w:rsidRPr="007E4716" w:rsidRDefault="005D2A57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Garanția pentru ofertă</w:t>
            </w:r>
          </w:p>
          <w:p w14:paraId="43919FBB" w14:textId="77777777" w:rsidR="005D2A57" w:rsidRPr="007E4716" w:rsidRDefault="005D2A57" w:rsidP="000231D2">
            <w:pPr>
              <w:rPr>
                <w:i/>
                <w:lang w:val="ro-MD"/>
              </w:rPr>
            </w:pP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954" w:type="pct"/>
            <w:gridSpan w:val="2"/>
          </w:tcPr>
          <w:p w14:paraId="44A995F6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38EACDB8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</w:tcPr>
          <w:p w14:paraId="22E2CD09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</w:tcPr>
          <w:p w14:paraId="477FAEE6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</w:tr>
      <w:tr w:rsidR="00D1312A" w:rsidRPr="007E4716" w14:paraId="0E365D50" w14:textId="77777777" w:rsidTr="00866C99">
        <w:trPr>
          <w:trHeight w:val="20"/>
        </w:trPr>
        <w:tc>
          <w:tcPr>
            <w:tcW w:w="5000" w:type="pct"/>
            <w:gridSpan w:val="7"/>
            <w:shd w:val="clear" w:color="auto" w:fill="FFFFFF" w:themeFill="background1"/>
          </w:tcPr>
          <w:p w14:paraId="7FBF4F2D" w14:textId="77777777" w:rsidR="00D1312A" w:rsidRPr="007E4716" w:rsidRDefault="00D1312A" w:rsidP="000231D2">
            <w:pPr>
              <w:shd w:val="clear" w:color="auto" w:fill="F7F7F7"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Documente de calificare</w:t>
            </w:r>
          </w:p>
          <w:p w14:paraId="4DA0003F" w14:textId="78A396DD" w:rsidR="00DA3F98" w:rsidRPr="007E4716" w:rsidRDefault="00DA3F98" w:rsidP="000231D2">
            <w:pPr>
              <w:shd w:val="clear" w:color="auto" w:fill="F7F7F7"/>
              <w:jc w:val="center"/>
              <w:rPr>
                <w:lang w:val="ro-MD"/>
              </w:rPr>
            </w:pPr>
            <w:r w:rsidRPr="007E4716">
              <w:rPr>
                <w:i/>
                <w:lang w:val="ro-MD"/>
              </w:rPr>
              <w:t xml:space="preserve"> Se va consmna prin: prezentat, neprezentat, nu corespunde</w:t>
            </w:r>
          </w:p>
        </w:tc>
      </w:tr>
      <w:tr w:rsidR="00171E07" w:rsidRPr="007E4716" w14:paraId="72939AB6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56A6732B" w14:textId="77777777" w:rsidR="00171E07" w:rsidRPr="007E4716" w:rsidRDefault="00171E07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Document 1</w:t>
            </w:r>
          </w:p>
        </w:tc>
        <w:tc>
          <w:tcPr>
            <w:tcW w:w="954" w:type="pct"/>
            <w:gridSpan w:val="2"/>
          </w:tcPr>
          <w:p w14:paraId="4A9D1FCC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08D9B386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22C8CA10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0BFC8C00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</w:tr>
      <w:tr w:rsidR="00171E07" w:rsidRPr="007E4716" w14:paraId="2159C255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23A33998" w14:textId="77777777" w:rsidR="00171E07" w:rsidRPr="007E4716" w:rsidRDefault="00171E07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Document n</w:t>
            </w:r>
          </w:p>
        </w:tc>
        <w:tc>
          <w:tcPr>
            <w:tcW w:w="954" w:type="pct"/>
            <w:gridSpan w:val="2"/>
          </w:tcPr>
          <w:p w14:paraId="47E55143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436B5766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0804B8A7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382C94EB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</w:tr>
    </w:tbl>
    <w:p w14:paraId="0275609D" w14:textId="0D8DDA0C" w:rsidR="006A57C3" w:rsidRPr="007E4716" w:rsidRDefault="00F8592C" w:rsidP="00866C99">
      <w:pPr>
        <w:spacing w:before="240"/>
        <w:rPr>
          <w:i/>
          <w:lang w:val="ro-MD"/>
        </w:rPr>
      </w:pPr>
      <w:r w:rsidRPr="007E4716">
        <w:rPr>
          <w:i/>
          <w:lang w:val="ro-MD"/>
        </w:rPr>
        <w:t>(Informația privind denumirea documentelor prezentate se va indica în conformitate cu cerințele din documentația de atribuire</w:t>
      </w:r>
      <w:r w:rsidR="00866C99" w:rsidRPr="007E4716">
        <w:rPr>
          <w:i/>
          <w:lang w:val="ro-MD"/>
        </w:rPr>
        <w:t xml:space="preserve"> și</w:t>
      </w:r>
      <w:r w:rsidRPr="007E4716">
        <w:rPr>
          <w:i/>
          <w:lang w:val="ro-MD"/>
        </w:rPr>
        <w:t xml:space="preserve"> se va consemna prin: </w:t>
      </w:r>
      <w:r w:rsidR="00627D99" w:rsidRPr="007E4716">
        <w:rPr>
          <w:b/>
          <w:i/>
          <w:lang w:val="ro-MD"/>
        </w:rPr>
        <w:t xml:space="preserve">prezentat, neprezentat, nu corespunde </w:t>
      </w:r>
      <w:r w:rsidR="00627D99" w:rsidRPr="007E4716">
        <w:rPr>
          <w:i/>
          <w:lang w:val="ro-MD"/>
        </w:rPr>
        <w:t>(în cazul c</w:t>
      </w:r>
      <w:r w:rsidR="00627D99" w:rsidRPr="007E4716">
        <w:rPr>
          <w:i/>
          <w:lang w:val="ro-RO"/>
        </w:rPr>
        <w:t>ând documentul a fost prezentat, dar nu corespundecerințelor de calificare</w:t>
      </w:r>
      <w:r w:rsidR="00627D99" w:rsidRPr="007E4716">
        <w:rPr>
          <w:i/>
          <w:lang w:val="ro-MD"/>
        </w:rPr>
        <w:t>)</w:t>
      </w:r>
      <w:r w:rsidR="00264C0B" w:rsidRPr="007E4716">
        <w:rPr>
          <w:i/>
          <w:lang w:val="ro-MD"/>
        </w:rPr>
        <w:t>)</w:t>
      </w:r>
    </w:p>
    <w:p w14:paraId="15F2C1DF" w14:textId="1D0454BE" w:rsidR="00866C99" w:rsidRPr="007E4716" w:rsidRDefault="00866C99" w:rsidP="00866C99">
      <w:pPr>
        <w:spacing w:before="240"/>
        <w:rPr>
          <w:lang w:val="ro-MD"/>
        </w:rPr>
      </w:pPr>
    </w:p>
    <w:p w14:paraId="4A33B080" w14:textId="77777777" w:rsidR="00866C99" w:rsidRPr="007E4716" w:rsidRDefault="00866C99" w:rsidP="00866C99">
      <w:pPr>
        <w:spacing w:before="240"/>
        <w:rPr>
          <w:lang w:val="ro-MD"/>
        </w:rPr>
      </w:pPr>
    </w:p>
    <w:p w14:paraId="13C49491" w14:textId="16162EA3" w:rsidR="006A57C3" w:rsidRPr="007E4716" w:rsidRDefault="006A57C3" w:rsidP="00866C99">
      <w:pPr>
        <w:pStyle w:val="a"/>
        <w:rPr>
          <w:lang w:val="ro-MD"/>
        </w:rPr>
      </w:pPr>
      <w:r w:rsidRPr="007E4716">
        <w:rPr>
          <w:lang w:val="ro-MD"/>
        </w:rPr>
        <w:t>Informația privind corespunderea ofertelor cu cerințele solicitate: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68"/>
        <w:gridCol w:w="2218"/>
        <w:gridCol w:w="1429"/>
        <w:gridCol w:w="1316"/>
        <w:gridCol w:w="1790"/>
        <w:gridCol w:w="1790"/>
      </w:tblGrid>
      <w:tr w:rsidR="00866C99" w:rsidRPr="007E4716" w14:paraId="51B8750F" w14:textId="77777777" w:rsidTr="00866C99">
        <w:trPr>
          <w:trHeight w:val="20"/>
        </w:trPr>
        <w:tc>
          <w:tcPr>
            <w:tcW w:w="714" w:type="pct"/>
            <w:shd w:val="clear" w:color="auto" w:fill="F7F7F7"/>
            <w:vAlign w:val="center"/>
          </w:tcPr>
          <w:p w14:paraId="07FFC538" w14:textId="77777777" w:rsidR="006A57C3" w:rsidRPr="007E4716" w:rsidRDefault="006A57C3" w:rsidP="000231D2">
            <w:pPr>
              <w:jc w:val="center"/>
              <w:rPr>
                <w:b/>
                <w:i/>
                <w:lang w:val="ro-MD"/>
              </w:rPr>
            </w:pPr>
            <w:r w:rsidRPr="007E4716">
              <w:rPr>
                <w:b/>
                <w:lang w:val="ro-MD"/>
              </w:rPr>
              <w:t>Denumirea lotului</w:t>
            </w:r>
          </w:p>
        </w:tc>
        <w:tc>
          <w:tcPr>
            <w:tcW w:w="1142" w:type="pct"/>
            <w:shd w:val="clear" w:color="auto" w:fill="F7F7F7"/>
            <w:vAlign w:val="center"/>
          </w:tcPr>
          <w:p w14:paraId="7A3DBBB3" w14:textId="77777777" w:rsidR="006A57C3" w:rsidRPr="007E4716" w:rsidRDefault="006A57C3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  <w:tc>
          <w:tcPr>
            <w:tcW w:w="744" w:type="pct"/>
            <w:shd w:val="clear" w:color="auto" w:fill="F7F7F7"/>
          </w:tcPr>
          <w:p w14:paraId="4B7920ED" w14:textId="5B01AFC6" w:rsidR="006A57C3" w:rsidRPr="007E4716" w:rsidRDefault="006A57C3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Prețul ofertei </w:t>
            </w:r>
          </w:p>
          <w:p w14:paraId="2E0563D8" w14:textId="23A527FC" w:rsidR="006A57C3" w:rsidRPr="007E4716" w:rsidRDefault="006A57C3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(fără TVA)</w:t>
            </w:r>
            <w:r w:rsidR="00866C99" w:rsidRPr="007E4716">
              <w:rPr>
                <w:lang w:val="ro-MD"/>
              </w:rPr>
              <w:t>*</w:t>
            </w:r>
          </w:p>
        </w:tc>
        <w:tc>
          <w:tcPr>
            <w:tcW w:w="687" w:type="pct"/>
            <w:shd w:val="clear" w:color="auto" w:fill="F7F7F7"/>
            <w:vAlign w:val="center"/>
          </w:tcPr>
          <w:p w14:paraId="2D56B15F" w14:textId="2ED149B5" w:rsidR="006A57C3" w:rsidRPr="007E4716" w:rsidRDefault="006A57C3" w:rsidP="000231D2">
            <w:pPr>
              <w:jc w:val="center"/>
              <w:rPr>
                <w:b/>
                <w:i/>
                <w:lang w:val="ro-MD"/>
              </w:rPr>
            </w:pPr>
            <w:r w:rsidRPr="007E4716">
              <w:rPr>
                <w:b/>
                <w:lang w:val="ro-MD"/>
              </w:rPr>
              <w:t>Cantitate și unitate de măsură</w:t>
            </w:r>
          </w:p>
        </w:tc>
        <w:tc>
          <w:tcPr>
            <w:tcW w:w="810" w:type="pct"/>
            <w:shd w:val="clear" w:color="auto" w:fill="F7F7F7"/>
            <w:vAlign w:val="center"/>
          </w:tcPr>
          <w:p w14:paraId="71DF605A" w14:textId="77777777" w:rsidR="006A57C3" w:rsidRPr="007E4716" w:rsidRDefault="006A57C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Corespunderea cu cerințele de calificare</w:t>
            </w:r>
          </w:p>
        </w:tc>
        <w:tc>
          <w:tcPr>
            <w:tcW w:w="903" w:type="pct"/>
            <w:shd w:val="clear" w:color="auto" w:fill="F7F7F7"/>
            <w:vAlign w:val="center"/>
          </w:tcPr>
          <w:p w14:paraId="21804A8B" w14:textId="77777777" w:rsidR="006A57C3" w:rsidRPr="007E4716" w:rsidRDefault="006A57C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Corespunderea cu specificațiile tehnice</w:t>
            </w:r>
          </w:p>
        </w:tc>
      </w:tr>
      <w:tr w:rsidR="006A57C3" w:rsidRPr="007E4716" w14:paraId="1F4EA85F" w14:textId="77777777" w:rsidTr="00866C99">
        <w:trPr>
          <w:trHeight w:val="20"/>
        </w:trPr>
        <w:tc>
          <w:tcPr>
            <w:tcW w:w="714" w:type="pct"/>
            <w:vMerge w:val="restart"/>
          </w:tcPr>
          <w:p w14:paraId="2C6FB3FD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Lot 1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5458CE3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1</w:t>
            </w:r>
          </w:p>
        </w:tc>
        <w:tc>
          <w:tcPr>
            <w:tcW w:w="744" w:type="pct"/>
          </w:tcPr>
          <w:p w14:paraId="29D17F4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</w:tcPr>
          <w:p w14:paraId="6DEB3378" w14:textId="1FD42D10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</w:tcPr>
          <w:p w14:paraId="73228497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</w:tcPr>
          <w:p w14:paraId="0E459AC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  <w:tr w:rsidR="006A57C3" w:rsidRPr="007E4716" w14:paraId="30E11EF3" w14:textId="77777777" w:rsidTr="00915904">
        <w:trPr>
          <w:trHeight w:val="20"/>
        </w:trPr>
        <w:tc>
          <w:tcPr>
            <w:tcW w:w="714" w:type="pct"/>
            <w:vMerge/>
            <w:tcBorders>
              <w:bottom w:val="single" w:sz="12" w:space="0" w:color="auto"/>
            </w:tcBorders>
          </w:tcPr>
          <w:p w14:paraId="279DF837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12" w:space="0" w:color="auto"/>
            </w:tcBorders>
          </w:tcPr>
          <w:p w14:paraId="7248163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n</w:t>
            </w:r>
          </w:p>
        </w:tc>
        <w:tc>
          <w:tcPr>
            <w:tcW w:w="744" w:type="pct"/>
            <w:tcBorders>
              <w:bottom w:val="single" w:sz="12" w:space="0" w:color="auto"/>
            </w:tcBorders>
          </w:tcPr>
          <w:p w14:paraId="09737A10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  <w:tcBorders>
              <w:bottom w:val="single" w:sz="12" w:space="0" w:color="auto"/>
            </w:tcBorders>
          </w:tcPr>
          <w:p w14:paraId="52884931" w14:textId="650B9C2E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  <w:tcBorders>
              <w:bottom w:val="single" w:sz="12" w:space="0" w:color="auto"/>
            </w:tcBorders>
          </w:tcPr>
          <w:p w14:paraId="516CAC26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  <w:tcBorders>
              <w:bottom w:val="single" w:sz="12" w:space="0" w:color="auto"/>
            </w:tcBorders>
          </w:tcPr>
          <w:p w14:paraId="5115155B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  <w:tr w:rsidR="006A57C3" w:rsidRPr="007E4716" w14:paraId="65BA55DE" w14:textId="77777777" w:rsidTr="00915904">
        <w:trPr>
          <w:trHeight w:val="20"/>
        </w:trPr>
        <w:tc>
          <w:tcPr>
            <w:tcW w:w="714" w:type="pct"/>
            <w:vMerge w:val="restart"/>
            <w:tcBorders>
              <w:top w:val="single" w:sz="12" w:space="0" w:color="auto"/>
            </w:tcBorders>
          </w:tcPr>
          <w:p w14:paraId="476D106A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Lot n</w:t>
            </w:r>
          </w:p>
        </w:tc>
        <w:tc>
          <w:tcPr>
            <w:tcW w:w="1142" w:type="pct"/>
            <w:tcBorders>
              <w:top w:val="single" w:sz="12" w:space="0" w:color="auto"/>
              <w:bottom w:val="single" w:sz="4" w:space="0" w:color="auto"/>
            </w:tcBorders>
          </w:tcPr>
          <w:p w14:paraId="3E1B9EEE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1</w:t>
            </w:r>
          </w:p>
        </w:tc>
        <w:tc>
          <w:tcPr>
            <w:tcW w:w="744" w:type="pct"/>
            <w:tcBorders>
              <w:top w:val="single" w:sz="12" w:space="0" w:color="auto"/>
            </w:tcBorders>
          </w:tcPr>
          <w:p w14:paraId="623FEDF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  <w:tcBorders>
              <w:top w:val="single" w:sz="12" w:space="0" w:color="auto"/>
            </w:tcBorders>
          </w:tcPr>
          <w:p w14:paraId="44ACE3EE" w14:textId="2E1E7A20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  <w:tcBorders>
              <w:top w:val="single" w:sz="12" w:space="0" w:color="auto"/>
            </w:tcBorders>
          </w:tcPr>
          <w:p w14:paraId="37B108A3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1DA533A0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  <w:tr w:rsidR="006A57C3" w:rsidRPr="007E4716" w14:paraId="69BE8FDD" w14:textId="77777777" w:rsidTr="00866C99">
        <w:trPr>
          <w:trHeight w:val="20"/>
        </w:trPr>
        <w:tc>
          <w:tcPr>
            <w:tcW w:w="714" w:type="pct"/>
            <w:vMerge/>
          </w:tcPr>
          <w:p w14:paraId="387D103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</w:tcPr>
          <w:p w14:paraId="30E3333E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n</w:t>
            </w:r>
          </w:p>
        </w:tc>
        <w:tc>
          <w:tcPr>
            <w:tcW w:w="744" w:type="pct"/>
          </w:tcPr>
          <w:p w14:paraId="739B2C3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</w:tcPr>
          <w:p w14:paraId="1731ACA4" w14:textId="49985254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</w:tcPr>
          <w:p w14:paraId="67B8BE4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</w:tcPr>
          <w:p w14:paraId="3567CA09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</w:tbl>
    <w:p w14:paraId="7DEDED10" w14:textId="6062BB2A" w:rsidR="00866C99" w:rsidRPr="007E4716" w:rsidRDefault="00866C99" w:rsidP="00866C99">
      <w:pPr>
        <w:spacing w:before="240"/>
        <w:rPr>
          <w:i/>
          <w:lang w:val="ro-MD"/>
        </w:rPr>
      </w:pPr>
      <w:r w:rsidRPr="007E4716">
        <w:rPr>
          <w:i/>
          <w:lang w:val="ro-MD"/>
        </w:rPr>
        <w:t>* În cazul utilizării licitației electronice se va indica prețul ofertei finale</w:t>
      </w:r>
    </w:p>
    <w:p w14:paraId="48B3D6C0" w14:textId="0B0C8CEB" w:rsidR="003252E3" w:rsidRPr="007E4716" w:rsidRDefault="003252E3" w:rsidP="000231D2">
      <w:pPr>
        <w:rPr>
          <w:lang w:val="ro-MD"/>
        </w:rPr>
      </w:pPr>
      <w:r w:rsidRPr="007E4716">
        <w:rPr>
          <w:i/>
          <w:lang w:val="ro-MD"/>
        </w:rPr>
        <w:t>(Informația privind ”Corespunderea cu cerințele de calificare” și ”Corespunderea cu specificațiile tehnice”</w:t>
      </w:r>
      <w:r w:rsidRPr="007E4716">
        <w:rPr>
          <w:b/>
          <w:lang w:val="ro-MD"/>
        </w:rPr>
        <w:t xml:space="preserve"> </w:t>
      </w:r>
      <w:r w:rsidRPr="007E4716">
        <w:rPr>
          <w:i/>
          <w:lang w:val="ro-MD"/>
        </w:rPr>
        <w:t>, se va consemna prin: „+” în cazul corespunderii și prin „-” în cazul necorespunderii)</w:t>
      </w:r>
    </w:p>
    <w:p w14:paraId="6B62626F" w14:textId="0A2457A1" w:rsidR="003661FA" w:rsidRPr="007E4716" w:rsidRDefault="003661FA" w:rsidP="00866C99">
      <w:pPr>
        <w:pStyle w:val="a"/>
        <w:rPr>
          <w:lang w:val="ro-MD"/>
        </w:rPr>
      </w:pPr>
      <w:r w:rsidRPr="007E4716">
        <w:rPr>
          <w:lang w:val="ro-MD"/>
        </w:rPr>
        <w:t xml:space="preserve">Pentru elucidarea unor neclarități sau confirmarea unor date privind corespunderea ofertei cu cerințele stabilite în documentația de atribuire (inclusiv justificarea prețului anormal de scăzut) s-a solicitat: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31"/>
        <w:gridCol w:w="2593"/>
        <w:gridCol w:w="2504"/>
        <w:gridCol w:w="3483"/>
      </w:tblGrid>
      <w:tr w:rsidR="003661FA" w:rsidRPr="007E4716" w14:paraId="64E2B537" w14:textId="77777777" w:rsidTr="00915904">
        <w:tc>
          <w:tcPr>
            <w:tcW w:w="672" w:type="pct"/>
            <w:shd w:val="clear" w:color="auto" w:fill="F7F7F7"/>
          </w:tcPr>
          <w:p w14:paraId="38673A34" w14:textId="1481DD76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Data </w:t>
            </w:r>
            <w:r w:rsidR="00915904" w:rsidRPr="007E4716">
              <w:rPr>
                <w:b/>
                <w:lang w:val="ro-MD"/>
              </w:rPr>
              <w:t>solicitării</w:t>
            </w:r>
          </w:p>
        </w:tc>
        <w:tc>
          <w:tcPr>
            <w:tcW w:w="1308" w:type="pct"/>
            <w:shd w:val="clear" w:color="auto" w:fill="F7F7F7"/>
          </w:tcPr>
          <w:p w14:paraId="6B30BCB9" w14:textId="77777777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Operatorul economic</w:t>
            </w:r>
          </w:p>
        </w:tc>
        <w:tc>
          <w:tcPr>
            <w:tcW w:w="1263" w:type="pct"/>
            <w:shd w:val="clear" w:color="auto" w:fill="F7F7F7"/>
          </w:tcPr>
          <w:p w14:paraId="47C4EB42" w14:textId="77777777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Informația solicitată  </w:t>
            </w:r>
          </w:p>
        </w:tc>
        <w:tc>
          <w:tcPr>
            <w:tcW w:w="1757" w:type="pct"/>
            <w:shd w:val="clear" w:color="auto" w:fill="F7F7F7"/>
          </w:tcPr>
          <w:p w14:paraId="68822C19" w14:textId="77777777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Rezmatul răspunsului operatorului economic</w:t>
            </w:r>
          </w:p>
        </w:tc>
      </w:tr>
      <w:tr w:rsidR="003661FA" w:rsidRPr="007E4716" w14:paraId="310FC82B" w14:textId="77777777" w:rsidTr="00915904">
        <w:tc>
          <w:tcPr>
            <w:tcW w:w="672" w:type="pct"/>
          </w:tcPr>
          <w:p w14:paraId="684EDBAA" w14:textId="77777777" w:rsidR="003661FA" w:rsidRPr="007E4716" w:rsidRDefault="003661FA" w:rsidP="000231D2">
            <w:pPr>
              <w:rPr>
                <w:lang w:val="ro-MD"/>
              </w:rPr>
            </w:pPr>
          </w:p>
        </w:tc>
        <w:tc>
          <w:tcPr>
            <w:tcW w:w="1308" w:type="pct"/>
          </w:tcPr>
          <w:p w14:paraId="344DFD0C" w14:textId="77777777" w:rsidR="003661FA" w:rsidRPr="007E4716" w:rsidRDefault="003661FA" w:rsidP="000231D2">
            <w:pPr>
              <w:contextualSpacing/>
              <w:rPr>
                <w:b/>
                <w:lang w:val="ro-MD"/>
              </w:rPr>
            </w:pPr>
          </w:p>
        </w:tc>
        <w:tc>
          <w:tcPr>
            <w:tcW w:w="1263" w:type="pct"/>
          </w:tcPr>
          <w:p w14:paraId="2EF18B9A" w14:textId="77777777" w:rsidR="003661FA" w:rsidRPr="007E4716" w:rsidRDefault="003661FA" w:rsidP="000231D2">
            <w:pPr>
              <w:contextualSpacing/>
              <w:rPr>
                <w:b/>
                <w:lang w:val="ro-MD"/>
              </w:rPr>
            </w:pPr>
          </w:p>
        </w:tc>
        <w:tc>
          <w:tcPr>
            <w:tcW w:w="1757" w:type="pct"/>
          </w:tcPr>
          <w:p w14:paraId="03856F69" w14:textId="77777777" w:rsidR="003661FA" w:rsidRPr="007E4716" w:rsidRDefault="003661FA" w:rsidP="000231D2">
            <w:pPr>
              <w:contextualSpacing/>
              <w:rPr>
                <w:b/>
                <w:lang w:val="ro-MD"/>
              </w:rPr>
            </w:pPr>
          </w:p>
        </w:tc>
      </w:tr>
    </w:tbl>
    <w:p w14:paraId="660DDFEA" w14:textId="6A740184" w:rsidR="003252E3" w:rsidRPr="007E4716" w:rsidRDefault="003252E3" w:rsidP="00866C99">
      <w:pPr>
        <w:pStyle w:val="a"/>
        <w:rPr>
          <w:lang w:val="ro-MD"/>
        </w:rPr>
      </w:pPr>
      <w:r w:rsidRPr="007E4716">
        <w:rPr>
          <w:lang w:val="ro-MD"/>
        </w:rPr>
        <w:t>Ofertanții respinși/descalificați: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4618"/>
        <w:gridCol w:w="4880"/>
      </w:tblGrid>
      <w:tr w:rsidR="003252E3" w:rsidRPr="007E4716" w14:paraId="3E731C2E" w14:textId="77777777" w:rsidTr="000231D2">
        <w:tc>
          <w:tcPr>
            <w:tcW w:w="4618" w:type="dxa"/>
            <w:shd w:val="clear" w:color="auto" w:fill="F7F7F7"/>
          </w:tcPr>
          <w:p w14:paraId="7E888901" w14:textId="77777777" w:rsidR="003252E3" w:rsidRPr="007E4716" w:rsidRDefault="003252E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  <w:tc>
          <w:tcPr>
            <w:tcW w:w="4880" w:type="dxa"/>
            <w:shd w:val="clear" w:color="auto" w:fill="F7F7F7"/>
          </w:tcPr>
          <w:p w14:paraId="56FCE1E6" w14:textId="77777777" w:rsidR="003252E3" w:rsidRPr="007E4716" w:rsidRDefault="003252E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Motivul respingerii/descalificării</w:t>
            </w:r>
          </w:p>
        </w:tc>
      </w:tr>
      <w:tr w:rsidR="003252E3" w:rsidRPr="007E4716" w14:paraId="69C410E1" w14:textId="77777777" w:rsidTr="004E7987">
        <w:tc>
          <w:tcPr>
            <w:tcW w:w="4618" w:type="dxa"/>
          </w:tcPr>
          <w:p w14:paraId="610CF291" w14:textId="77777777" w:rsidR="003252E3" w:rsidRPr="007E4716" w:rsidRDefault="003252E3" w:rsidP="000231D2">
            <w:pPr>
              <w:contextualSpacing/>
              <w:rPr>
                <w:b/>
                <w:lang w:val="ro-MD"/>
              </w:rPr>
            </w:pPr>
          </w:p>
        </w:tc>
        <w:tc>
          <w:tcPr>
            <w:tcW w:w="4880" w:type="dxa"/>
          </w:tcPr>
          <w:p w14:paraId="48C2870E" w14:textId="77777777" w:rsidR="003252E3" w:rsidRPr="007E4716" w:rsidRDefault="003252E3" w:rsidP="000231D2">
            <w:pPr>
              <w:contextualSpacing/>
              <w:rPr>
                <w:b/>
                <w:lang w:val="ro-MD"/>
              </w:rPr>
            </w:pPr>
          </w:p>
        </w:tc>
      </w:tr>
    </w:tbl>
    <w:p w14:paraId="1F22DAB7" w14:textId="3CA577DF" w:rsidR="00F8592C" w:rsidRPr="007E4716" w:rsidRDefault="003252E3" w:rsidP="00866C99">
      <w:pPr>
        <w:pStyle w:val="a"/>
        <w:rPr>
          <w:lang w:val="ro-MD"/>
        </w:rPr>
      </w:pPr>
      <w:r w:rsidRPr="007E4716" w:rsidDel="003252E3">
        <w:rPr>
          <w:lang w:val="ro-MD"/>
        </w:rPr>
        <w:t xml:space="preserve"> </w:t>
      </w:r>
      <w:r w:rsidR="00F8592C" w:rsidRPr="007E4716">
        <w:rPr>
          <w:lang w:val="ro-MD"/>
        </w:rPr>
        <w:t>Modalitatea de evaluare a ofertelor:</w:t>
      </w:r>
    </w:p>
    <w:p w14:paraId="172D7387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Pentru fiecare lot □       </w:t>
      </w:r>
    </w:p>
    <w:p w14:paraId="45B5BBBD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Pentru mai multe loturi cumulate □            </w:t>
      </w:r>
    </w:p>
    <w:p w14:paraId="67F01641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lastRenderedPageBreak/>
        <w:t xml:space="preserve">Pentru toate loturile  □      </w:t>
      </w:r>
    </w:p>
    <w:p w14:paraId="0092983B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Alte limitări privind numărul de loturi care pot fi atribuite aceluiași ofertant: </w:t>
      </w:r>
      <w:r w:rsidRPr="007E4716">
        <w:rPr>
          <w:i/>
          <w:lang w:val="ro-MD" w:eastAsia="ro-RO"/>
        </w:rPr>
        <w:t>[Indicați]</w:t>
      </w:r>
      <w:r w:rsidRPr="007E4716">
        <w:rPr>
          <w:lang w:val="ro-MD"/>
        </w:rPr>
        <w:t xml:space="preserve">         </w:t>
      </w:r>
    </w:p>
    <w:p w14:paraId="12E6B008" w14:textId="77777777" w:rsidR="001C7F7C" w:rsidRPr="007E4716" w:rsidRDefault="00F8592C" w:rsidP="000231D2">
      <w:pPr>
        <w:spacing w:before="240" w:after="240"/>
        <w:rPr>
          <w:lang w:val="ro-MD"/>
        </w:rPr>
      </w:pPr>
      <w:r w:rsidRPr="007E4716">
        <w:rPr>
          <w:color w:val="000000"/>
          <w:lang w:val="ro-MD"/>
        </w:rPr>
        <w:t>Justificarea deciziei de a nu atribui contractul pe loturi</w:t>
      </w:r>
      <w:r w:rsidRPr="007E4716">
        <w:rPr>
          <w:lang w:val="ro-MD"/>
        </w:rPr>
        <w:t xml:space="preserve">: __________________________________                </w:t>
      </w:r>
    </w:p>
    <w:p w14:paraId="767069DE" w14:textId="77777777" w:rsidR="00F8592C" w:rsidRPr="007E4716" w:rsidRDefault="00F8592C" w:rsidP="00866C99">
      <w:pPr>
        <w:pStyle w:val="a"/>
        <w:rPr>
          <w:lang w:val="ro-MD"/>
        </w:rPr>
      </w:pPr>
      <w:r w:rsidRPr="007E4716">
        <w:rPr>
          <w:lang w:val="ro-MD"/>
        </w:rPr>
        <w:t>Criteriul de atribuire aplicat:</w:t>
      </w:r>
    </w:p>
    <w:p w14:paraId="519A5B3D" w14:textId="77777777" w:rsidR="00F8592C" w:rsidRPr="007E4716" w:rsidRDefault="00F8592C" w:rsidP="000231D2">
      <w:pPr>
        <w:spacing w:before="240"/>
        <w:rPr>
          <w:lang w:val="ro-MD"/>
        </w:rPr>
      </w:pPr>
      <w:r w:rsidRPr="007E4716">
        <w:rPr>
          <w:lang w:val="ro-MD"/>
        </w:rPr>
        <w:t xml:space="preserve">Preţul cel mai scăzut 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         </w:t>
      </w:r>
    </w:p>
    <w:p w14:paraId="29AB1B16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Costul cel mai scăzut 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                    </w:t>
      </w:r>
    </w:p>
    <w:p w14:paraId="243AF25C" w14:textId="77777777" w:rsidR="00F8592C" w:rsidRPr="007E4716" w:rsidRDefault="00F8592C" w:rsidP="000231D2">
      <w:pPr>
        <w:tabs>
          <w:tab w:val="left" w:pos="2977"/>
          <w:tab w:val="left" w:pos="3119"/>
        </w:tabs>
        <w:rPr>
          <w:lang w:val="ro-MD"/>
        </w:rPr>
      </w:pPr>
      <w:r w:rsidRPr="007E4716">
        <w:rPr>
          <w:lang w:val="ro-MD"/>
        </w:rPr>
        <w:t xml:space="preserve">Cel mai bun raport calitate-preţ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    </w:t>
      </w:r>
    </w:p>
    <w:p w14:paraId="04708553" w14:textId="77777777" w:rsidR="00F8592C" w:rsidRPr="007E4716" w:rsidRDefault="00F8592C" w:rsidP="00915904">
      <w:pPr>
        <w:spacing w:after="240"/>
        <w:rPr>
          <w:lang w:val="ro-MD"/>
        </w:rPr>
      </w:pPr>
      <w:r w:rsidRPr="007E4716">
        <w:rPr>
          <w:lang w:val="ro-MD"/>
        </w:rPr>
        <w:t xml:space="preserve">Cel mai bun raport calitate-cost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</w:t>
      </w:r>
    </w:p>
    <w:p w14:paraId="6BB762B8" w14:textId="27B3B575" w:rsidR="00F8592C" w:rsidRPr="007E4716" w:rsidRDefault="00F8592C" w:rsidP="00915904">
      <w:pPr>
        <w:spacing w:before="240"/>
        <w:contextualSpacing/>
        <w:jc w:val="both"/>
        <w:rPr>
          <w:i/>
          <w:color w:val="000000"/>
          <w:lang w:val="ro-MD"/>
        </w:rPr>
      </w:pPr>
      <w:r w:rsidRPr="007E4716">
        <w:rPr>
          <w:i/>
          <w:color w:val="000000"/>
          <w:lang w:val="ro-MD"/>
        </w:rPr>
        <w:t>(În cazul în care în cadrul procedurii de atribuire sunt aplicate mai multe criterii de atribuire, se vor indica toate criteriile de atribuire aplicate și denumirea loturilor aferente)</w:t>
      </w:r>
    </w:p>
    <w:p w14:paraId="407A0135" w14:textId="238D2686" w:rsidR="00915904" w:rsidRPr="007E4716" w:rsidRDefault="00915904" w:rsidP="00915904">
      <w:pPr>
        <w:spacing w:before="240"/>
        <w:contextualSpacing/>
        <w:jc w:val="both"/>
        <w:rPr>
          <w:lang w:val="ro-MD"/>
        </w:rPr>
      </w:pPr>
    </w:p>
    <w:p w14:paraId="790B951A" w14:textId="77777777" w:rsidR="00915904" w:rsidRPr="007E4716" w:rsidRDefault="00915904" w:rsidP="00915904">
      <w:pPr>
        <w:spacing w:before="240"/>
        <w:contextualSpacing/>
        <w:jc w:val="both"/>
        <w:rPr>
          <w:lang w:val="ro-MD"/>
        </w:rPr>
      </w:pPr>
    </w:p>
    <w:p w14:paraId="75531511" w14:textId="77777777" w:rsidR="001C7EB4" w:rsidRPr="007E4716" w:rsidRDefault="001C7EB4" w:rsidP="00866C99">
      <w:pPr>
        <w:pStyle w:val="a"/>
        <w:rPr>
          <w:lang w:val="ro-MD"/>
        </w:rPr>
      </w:pPr>
      <w:r w:rsidRPr="007E4716">
        <w:rPr>
          <w:lang w:val="ro-MD"/>
        </w:rPr>
        <w:t>Informaţia privind factorii de evaluare</w:t>
      </w:r>
      <w:r w:rsidR="0031626D" w:rsidRPr="007E4716">
        <w:rPr>
          <w:lang w:val="ro-MD"/>
        </w:rPr>
        <w:t xml:space="preserve"> aplicați</w:t>
      </w:r>
      <w:r w:rsidRPr="007E4716">
        <w:rPr>
          <w:lang w:val="ro-MD"/>
        </w:rPr>
        <w:t>:</w:t>
      </w:r>
    </w:p>
    <w:p w14:paraId="0F5C207E" w14:textId="77777777" w:rsidR="001C7EB4" w:rsidRPr="007E4716" w:rsidRDefault="001C7EB4" w:rsidP="000231D2">
      <w:pPr>
        <w:spacing w:after="240"/>
        <w:jc w:val="both"/>
        <w:rPr>
          <w:i/>
          <w:lang w:val="ro-MD"/>
        </w:rPr>
      </w:pPr>
      <w:r w:rsidRPr="007E4716">
        <w:rPr>
          <w:i/>
          <w:lang w:val="ro-MD"/>
        </w:rPr>
        <w:t xml:space="preserve">(Se va completa pentru loturile care au fost atribuite în baza criteriilor: cel mai bun raport calitate-preţ sau cel mai bun raport calitate-cost)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2597"/>
        <w:gridCol w:w="2502"/>
        <w:gridCol w:w="2515"/>
      </w:tblGrid>
      <w:tr w:rsidR="001C7EB4" w:rsidRPr="007E4716" w14:paraId="44B2FEA0" w14:textId="77777777" w:rsidTr="00915904"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14:paraId="5C574A3A" w14:textId="77777777" w:rsidR="001C7EB4" w:rsidRPr="007E4716" w:rsidRDefault="001C7EB4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Factorii de evaluare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C785B7" w14:textId="77777777" w:rsidR="001C7EB4" w:rsidRPr="007E4716" w:rsidRDefault="001C7EB4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Valoarea din ofertă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bottom w:w="30" w:type="dxa"/>
              <w:right w:w="30" w:type="dxa"/>
            </w:tcMar>
            <w:vAlign w:val="center"/>
            <w:hideMark/>
          </w:tcPr>
          <w:p w14:paraId="50616D82" w14:textId="77777777" w:rsidR="001C7EB4" w:rsidRPr="007E4716" w:rsidRDefault="001C7EB4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Punctajul calculat</w:t>
            </w:r>
          </w:p>
        </w:tc>
      </w:tr>
      <w:tr w:rsidR="001C7EB4" w:rsidRPr="007E4716" w14:paraId="548D66BE" w14:textId="77777777" w:rsidTr="00915904">
        <w:trPr>
          <w:trHeight w:val="255"/>
        </w:trPr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DF1745" w14:textId="77777777" w:rsidR="001C7EB4" w:rsidRPr="007E4716" w:rsidRDefault="001C7EB4" w:rsidP="000231D2">
            <w:pPr>
              <w:tabs>
                <w:tab w:val="left" w:pos="538"/>
              </w:tabs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Denumirea operatorului economic</w:t>
            </w:r>
            <w:r w:rsidR="0031626D" w:rsidRPr="007E4716">
              <w:rPr>
                <w:lang w:val="ro-MD"/>
              </w:rPr>
              <w:t xml:space="preserve"> 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C6F10" w14:textId="77777777" w:rsidR="001C7EB4" w:rsidRPr="007E4716" w:rsidRDefault="001C7EB4" w:rsidP="000231D2">
            <w:pPr>
              <w:jc w:val="center"/>
              <w:rPr>
                <w:b/>
                <w:color w:val="000000"/>
                <w:lang w:val="ro-MD" w:eastAsia="en-GB"/>
              </w:rPr>
            </w:pPr>
            <w:r w:rsidRPr="007E4716">
              <w:rPr>
                <w:b/>
                <w:color w:val="000000"/>
                <w:lang w:val="ro-MD" w:eastAsia="en-GB"/>
              </w:rPr>
              <w:t>Total</w:t>
            </w:r>
          </w:p>
        </w:tc>
      </w:tr>
      <w:tr w:rsidR="001C7EB4" w:rsidRPr="007E4716" w14:paraId="7691F62D" w14:textId="77777777" w:rsidTr="00915904"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4FAB6E20" w14:textId="77777777" w:rsidR="001C7EB4" w:rsidRPr="007E4716" w:rsidRDefault="001C7EB4" w:rsidP="00915904">
            <w:pPr>
              <w:ind w:left="-342" w:right="-238"/>
              <w:rPr>
                <w:lang w:val="ro-MD"/>
              </w:rPr>
            </w:pPr>
            <w:r w:rsidRPr="007E4716">
              <w:rPr>
                <w:lang w:val="ro-MD"/>
              </w:rPr>
              <w:t>Denumire factorul 1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C9910" w14:textId="77777777" w:rsidR="001C7EB4" w:rsidRPr="007E4716" w:rsidRDefault="001C7EB4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78FA0B" w14:textId="77777777" w:rsidR="001C7EB4" w:rsidRPr="007E4716" w:rsidRDefault="001C7EB4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421D3BF5" w14:textId="77777777" w:rsidR="001C7EB4" w:rsidRPr="007E4716" w:rsidRDefault="001C7EB4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  <w:tr w:rsidR="001C7EB4" w:rsidRPr="007E4716" w14:paraId="1EFD093F" w14:textId="77777777" w:rsidTr="00915904"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589E03D3" w14:textId="77777777" w:rsidR="001C7EB4" w:rsidRPr="007E4716" w:rsidRDefault="001C7EB4" w:rsidP="00915904">
            <w:pPr>
              <w:ind w:left="-342" w:right="-493"/>
              <w:rPr>
                <w:lang w:val="ro-MD"/>
              </w:rPr>
            </w:pPr>
            <w:r w:rsidRPr="007E4716">
              <w:rPr>
                <w:lang w:val="ro-MD"/>
              </w:rPr>
              <w:t>Denumire factorul n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589A6" w14:textId="77777777" w:rsidR="001C7EB4" w:rsidRPr="007E4716" w:rsidRDefault="001C7EB4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7E7089" w14:textId="77777777" w:rsidR="001C7EB4" w:rsidRPr="007E4716" w:rsidRDefault="001C7EB4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69AFF954" w14:textId="77777777" w:rsidR="001C7EB4" w:rsidRPr="007E4716" w:rsidRDefault="001C7EB4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  <w:tr w:rsidR="0031626D" w:rsidRPr="007E4716" w14:paraId="7E17DF80" w14:textId="77777777" w:rsidTr="00915904">
        <w:tc>
          <w:tcPr>
            <w:tcW w:w="37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6C5887C8" w14:textId="77777777" w:rsidR="0031626D" w:rsidRPr="007E4716" w:rsidRDefault="0031626D" w:rsidP="00915904">
            <w:pPr>
              <w:ind w:left="-342"/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Denumirea operatorului economic n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vAlign w:val="center"/>
            <w:hideMark/>
          </w:tcPr>
          <w:p w14:paraId="1B5DF1F4" w14:textId="77777777" w:rsidR="0031626D" w:rsidRPr="007E4716" w:rsidRDefault="0031626D" w:rsidP="000231D2">
            <w:pPr>
              <w:jc w:val="center"/>
              <w:rPr>
                <w:b/>
                <w:color w:val="000000"/>
                <w:lang w:val="ro-MD" w:eastAsia="en-GB"/>
              </w:rPr>
            </w:pPr>
            <w:r w:rsidRPr="007E4716">
              <w:rPr>
                <w:b/>
                <w:color w:val="000000"/>
                <w:lang w:val="ro-MD" w:eastAsia="en-GB"/>
              </w:rPr>
              <w:t>Total</w:t>
            </w:r>
          </w:p>
        </w:tc>
      </w:tr>
      <w:tr w:rsidR="0031626D" w:rsidRPr="007E4716" w14:paraId="18EFCE1D" w14:textId="77777777" w:rsidTr="00915904">
        <w:trPr>
          <w:trHeight w:val="45"/>
        </w:trPr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74E624BD" w14:textId="77777777" w:rsidR="0031626D" w:rsidRPr="007E4716" w:rsidRDefault="0031626D" w:rsidP="00915904">
            <w:pPr>
              <w:ind w:left="-342" w:right="-238"/>
              <w:rPr>
                <w:lang w:val="ro-MD"/>
              </w:rPr>
            </w:pPr>
            <w:r w:rsidRPr="007E4716">
              <w:rPr>
                <w:lang w:val="ro-MD"/>
              </w:rPr>
              <w:t>Denumire factorul 1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C4E96" w14:textId="77777777" w:rsidR="0031626D" w:rsidRPr="007E4716" w:rsidRDefault="0031626D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FFA7EF" w14:textId="77777777" w:rsidR="0031626D" w:rsidRPr="007E4716" w:rsidRDefault="0031626D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7EDA54B0" w14:textId="77777777" w:rsidR="0031626D" w:rsidRPr="007E4716" w:rsidRDefault="0031626D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  <w:tr w:rsidR="0031626D" w:rsidRPr="007E4716" w14:paraId="34A49B36" w14:textId="77777777" w:rsidTr="00915904"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42C2F0D9" w14:textId="77777777" w:rsidR="0031626D" w:rsidRPr="007E4716" w:rsidRDefault="0031626D" w:rsidP="00915904">
            <w:pPr>
              <w:ind w:left="-342" w:right="-238"/>
              <w:rPr>
                <w:lang w:val="ro-MD"/>
              </w:rPr>
            </w:pPr>
            <w:r w:rsidRPr="007E4716">
              <w:rPr>
                <w:lang w:val="ro-MD"/>
              </w:rPr>
              <w:t>Denumire factorul n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E8528" w14:textId="77777777" w:rsidR="0031626D" w:rsidRPr="007E4716" w:rsidRDefault="0031626D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671E95" w14:textId="77777777" w:rsidR="0031626D" w:rsidRPr="007E4716" w:rsidRDefault="0031626D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5E0D05CE" w14:textId="77777777" w:rsidR="0031626D" w:rsidRPr="007E4716" w:rsidRDefault="0031626D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</w:tbl>
    <w:p w14:paraId="602A6F77" w14:textId="77777777" w:rsidR="001E1E61" w:rsidRPr="007E4716" w:rsidRDefault="001E1E61" w:rsidP="00866C99">
      <w:pPr>
        <w:pStyle w:val="a"/>
        <w:rPr>
          <w:lang w:val="ro-MD"/>
        </w:rPr>
      </w:pPr>
      <w:r w:rsidRPr="007E4716">
        <w:rPr>
          <w:lang w:val="ro-MD"/>
        </w:rPr>
        <w:t>Reevaluarea ofertelor:</w:t>
      </w:r>
    </w:p>
    <w:p w14:paraId="5703000C" w14:textId="77777777" w:rsidR="001E1E61" w:rsidRPr="007E4716" w:rsidRDefault="001E1E61" w:rsidP="000231D2">
      <w:pPr>
        <w:spacing w:after="240"/>
        <w:rPr>
          <w:i/>
          <w:lang w:val="ro-MD"/>
        </w:rPr>
      </w:pPr>
      <w:r w:rsidRPr="007E4716">
        <w:rPr>
          <w:i/>
          <w:lang w:val="ro-MD"/>
        </w:rPr>
        <w:t>(Se va completa în cazul în care ofertele au fost reevaluate repetat)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31"/>
        <w:gridCol w:w="6480"/>
      </w:tblGrid>
      <w:tr w:rsidR="001E1E61" w:rsidRPr="007E4716" w14:paraId="16A3E07B" w14:textId="77777777" w:rsidTr="00915904">
        <w:tc>
          <w:tcPr>
            <w:tcW w:w="1731" w:type="pct"/>
            <w:shd w:val="clear" w:color="auto" w:fill="F7F7F7"/>
          </w:tcPr>
          <w:p w14:paraId="2925A1B4" w14:textId="77777777" w:rsidR="001E1E61" w:rsidRPr="007E4716" w:rsidRDefault="001E1E61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Motivul reevaluării ofertelor</w:t>
            </w:r>
          </w:p>
        </w:tc>
        <w:tc>
          <w:tcPr>
            <w:tcW w:w="3269" w:type="pct"/>
          </w:tcPr>
          <w:p w14:paraId="23B94BF6" w14:textId="77777777" w:rsidR="001E1E61" w:rsidRPr="007E4716" w:rsidRDefault="001E1E61" w:rsidP="000231D2">
            <w:pPr>
              <w:rPr>
                <w:lang w:val="ro-MD"/>
              </w:rPr>
            </w:pPr>
          </w:p>
        </w:tc>
      </w:tr>
      <w:tr w:rsidR="001E1E61" w:rsidRPr="007E4716" w14:paraId="0CF697D6" w14:textId="77777777" w:rsidTr="00915904">
        <w:tc>
          <w:tcPr>
            <w:tcW w:w="1731" w:type="pct"/>
            <w:shd w:val="clear" w:color="auto" w:fill="F7F7F7"/>
          </w:tcPr>
          <w:p w14:paraId="27E7866F" w14:textId="77777777" w:rsidR="001E1E61" w:rsidRPr="007E4716" w:rsidRDefault="001E1E61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Modificările operate</w:t>
            </w:r>
          </w:p>
        </w:tc>
        <w:tc>
          <w:tcPr>
            <w:tcW w:w="3269" w:type="pct"/>
          </w:tcPr>
          <w:p w14:paraId="781D0931" w14:textId="77777777" w:rsidR="001E1E61" w:rsidRPr="007E4716" w:rsidRDefault="001E1E61" w:rsidP="000231D2">
            <w:pPr>
              <w:rPr>
                <w:lang w:val="ro-MD"/>
              </w:rPr>
            </w:pPr>
          </w:p>
        </w:tc>
      </w:tr>
    </w:tbl>
    <w:p w14:paraId="5AA941E0" w14:textId="2878694D" w:rsidR="007F0EEB" w:rsidRPr="007E4716" w:rsidRDefault="002D4A71" w:rsidP="00866C99">
      <w:pPr>
        <w:pStyle w:val="a"/>
        <w:rPr>
          <w:lang w:val="ro-MD"/>
        </w:rPr>
      </w:pPr>
      <w:r w:rsidRPr="007E4716">
        <w:rPr>
          <w:lang w:val="ro-MD"/>
        </w:rPr>
        <w:t>În urma examinări</w:t>
      </w:r>
      <w:r w:rsidR="007F0EEB" w:rsidRPr="007E4716">
        <w:rPr>
          <w:lang w:val="ro-MD"/>
        </w:rPr>
        <w:t>,</w:t>
      </w:r>
      <w:r w:rsidRPr="007E4716">
        <w:rPr>
          <w:lang w:val="ro-MD"/>
        </w:rPr>
        <w:t xml:space="preserve"> evaluării </w:t>
      </w:r>
      <w:r w:rsidR="00882FDB" w:rsidRPr="007E4716">
        <w:rPr>
          <w:lang w:val="ro-MD"/>
        </w:rPr>
        <w:t xml:space="preserve">și comparării </w:t>
      </w:r>
      <w:r w:rsidRPr="007E4716">
        <w:rPr>
          <w:lang w:val="ro-MD"/>
        </w:rPr>
        <w:t>ofertelor depuse în cadrul proceduri</w:t>
      </w:r>
      <w:r w:rsidR="007F0EEB" w:rsidRPr="007E4716">
        <w:rPr>
          <w:lang w:val="ro-MD"/>
        </w:rPr>
        <w:t>i</w:t>
      </w:r>
      <w:r w:rsidRPr="007E4716">
        <w:rPr>
          <w:lang w:val="ro-MD"/>
        </w:rPr>
        <w:t xml:space="preserve"> de atribuire s-a decis</w:t>
      </w:r>
      <w:r w:rsidR="0079759E" w:rsidRPr="007E4716">
        <w:rPr>
          <w:lang w:val="ro-MD"/>
        </w:rPr>
        <w:t>:</w:t>
      </w:r>
    </w:p>
    <w:p w14:paraId="2A511B3F" w14:textId="7E59B35C" w:rsidR="00C36A44" w:rsidRPr="007E4716" w:rsidRDefault="007F0EEB" w:rsidP="00866C99">
      <w:pPr>
        <w:rPr>
          <w:lang w:val="ro-MD"/>
        </w:rPr>
      </w:pPr>
      <w:r w:rsidRPr="007E4716">
        <w:rPr>
          <w:lang w:val="ro-MD"/>
        </w:rPr>
        <w:t>A</w:t>
      </w:r>
      <w:r w:rsidR="00ED19A4" w:rsidRPr="007E4716">
        <w:rPr>
          <w:lang w:val="ro-MD"/>
        </w:rPr>
        <w:t>tribuirea contractului de achiziție publică/acordului-cadru</w:t>
      </w:r>
      <w:r w:rsidR="002D4A71" w:rsidRPr="007E4716">
        <w:rPr>
          <w:lang w:val="ro-MD"/>
        </w:rPr>
        <w:t>:</w:t>
      </w:r>
    </w:p>
    <w:p w14:paraId="5242D4AB" w14:textId="77777777" w:rsidR="00915904" w:rsidRPr="007E4716" w:rsidRDefault="00915904" w:rsidP="00866C99">
      <w:pPr>
        <w:rPr>
          <w:lang w:val="ro-MD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52"/>
        <w:gridCol w:w="1651"/>
        <w:gridCol w:w="1653"/>
        <w:gridCol w:w="1653"/>
        <w:gridCol w:w="1653"/>
        <w:gridCol w:w="1649"/>
      </w:tblGrid>
      <w:tr w:rsidR="00882FDB" w:rsidRPr="007E4716" w14:paraId="6789C465" w14:textId="77777777" w:rsidTr="00915904">
        <w:tc>
          <w:tcPr>
            <w:tcW w:w="833" w:type="pct"/>
            <w:shd w:val="clear" w:color="auto" w:fill="F7F7F7"/>
          </w:tcPr>
          <w:p w14:paraId="048F16CF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Denumirea lotului </w:t>
            </w:r>
          </w:p>
        </w:tc>
        <w:tc>
          <w:tcPr>
            <w:tcW w:w="833" w:type="pct"/>
            <w:shd w:val="clear" w:color="auto" w:fill="F7F7F7"/>
          </w:tcPr>
          <w:p w14:paraId="006AAB4A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  <w:tc>
          <w:tcPr>
            <w:tcW w:w="834" w:type="pct"/>
            <w:shd w:val="clear" w:color="auto" w:fill="F7F7F7"/>
          </w:tcPr>
          <w:p w14:paraId="1739F02E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Cantitate și unitate de măsură  </w:t>
            </w:r>
          </w:p>
        </w:tc>
        <w:tc>
          <w:tcPr>
            <w:tcW w:w="834" w:type="pct"/>
            <w:shd w:val="clear" w:color="auto" w:fill="F7F7F7"/>
          </w:tcPr>
          <w:p w14:paraId="24BFD454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Prețul unitar </w:t>
            </w:r>
          </w:p>
          <w:p w14:paraId="6E4161A8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(fără TVA)</w:t>
            </w:r>
          </w:p>
        </w:tc>
        <w:tc>
          <w:tcPr>
            <w:tcW w:w="834" w:type="pct"/>
            <w:shd w:val="clear" w:color="auto" w:fill="F7F7F7"/>
          </w:tcPr>
          <w:p w14:paraId="5D4C68FF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Prețul total </w:t>
            </w:r>
          </w:p>
          <w:p w14:paraId="5764E3B7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(fără TVA)</w:t>
            </w:r>
          </w:p>
        </w:tc>
        <w:tc>
          <w:tcPr>
            <w:tcW w:w="834" w:type="pct"/>
            <w:shd w:val="clear" w:color="auto" w:fill="F7F7F7"/>
          </w:tcPr>
          <w:p w14:paraId="5480BE98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Prețul total</w:t>
            </w:r>
          </w:p>
          <w:p w14:paraId="6A1CA243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 (inclusiv TVA)</w:t>
            </w:r>
          </w:p>
        </w:tc>
      </w:tr>
      <w:tr w:rsidR="00882FDB" w:rsidRPr="007E4716" w14:paraId="018EDD95" w14:textId="77777777" w:rsidTr="00915904">
        <w:tc>
          <w:tcPr>
            <w:tcW w:w="833" w:type="pct"/>
          </w:tcPr>
          <w:p w14:paraId="2B4051A6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3" w:type="pct"/>
          </w:tcPr>
          <w:p w14:paraId="5D8929EA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7219E353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6632E7E1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49F67EFA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1072074D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</w:tr>
    </w:tbl>
    <w:p w14:paraId="4A8DB077" w14:textId="77777777" w:rsidR="00915904" w:rsidRPr="007E4716" w:rsidRDefault="00915904" w:rsidP="00866C99">
      <w:pPr>
        <w:rPr>
          <w:lang w:val="ro-MD"/>
        </w:rPr>
      </w:pPr>
    </w:p>
    <w:p w14:paraId="60D750FA" w14:textId="68E594E3" w:rsidR="00CF3A3F" w:rsidRPr="007E4716" w:rsidRDefault="00CF3A3F" w:rsidP="00866C99">
      <w:pPr>
        <w:rPr>
          <w:b/>
          <w:bCs/>
          <w:u w:val="single"/>
          <w:lang w:val="ro-MD"/>
        </w:rPr>
      </w:pPr>
      <w:r w:rsidRPr="007E4716">
        <w:rPr>
          <w:b/>
          <w:bCs/>
          <w:u w:val="single"/>
          <w:lang w:val="ro-MD"/>
        </w:rPr>
        <w:t xml:space="preserve">Anularea procedurii de </w:t>
      </w:r>
      <w:r w:rsidR="005F3501" w:rsidRPr="007E4716">
        <w:rPr>
          <w:b/>
          <w:bCs/>
          <w:u w:val="single"/>
          <w:lang w:val="ro-MD"/>
        </w:rPr>
        <w:t>achiziție</w:t>
      </w:r>
      <w:r w:rsidRPr="007E4716">
        <w:rPr>
          <w:b/>
          <w:bCs/>
          <w:u w:val="single"/>
          <w:lang w:val="ro-MD"/>
        </w:rPr>
        <w:t xml:space="preserve"> publică:</w:t>
      </w:r>
    </w:p>
    <w:p w14:paraId="3F4A7B56" w14:textId="77777777" w:rsidR="008A58DE" w:rsidRPr="007E4716" w:rsidRDefault="00CF3A3F" w:rsidP="000231D2">
      <w:pPr>
        <w:pStyle w:val="a5"/>
        <w:spacing w:before="240"/>
        <w:jc w:val="both"/>
        <w:rPr>
          <w:rFonts w:ascii="Times New Roman" w:hAnsi="Times New Roman" w:cs="Times New Roman"/>
          <w:szCs w:val="24"/>
          <w:lang w:val="ro-MD"/>
        </w:rPr>
      </w:pPr>
      <w:r w:rsidRPr="007E4716">
        <w:rPr>
          <w:rFonts w:ascii="Times New Roman" w:hAnsi="Times New Roman" w:cs="Times New Roman"/>
          <w:szCs w:val="24"/>
          <w:lang w:val="ro-MD"/>
        </w:rPr>
        <w:t xml:space="preserve">În temeiul art. </w:t>
      </w:r>
      <w:r w:rsidR="00DB3E72" w:rsidRPr="007E4716">
        <w:rPr>
          <w:rFonts w:ascii="Times New Roman" w:hAnsi="Times New Roman" w:cs="Times New Roman"/>
          <w:szCs w:val="24"/>
          <w:lang w:val="ro-MD"/>
        </w:rPr>
        <w:t>71</w:t>
      </w:r>
      <w:r w:rsidRPr="007E4716">
        <w:rPr>
          <w:rFonts w:ascii="Times New Roman" w:hAnsi="Times New Roman" w:cs="Times New Roman"/>
          <w:szCs w:val="24"/>
          <w:lang w:val="ro-MD"/>
        </w:rPr>
        <w:t xml:space="preserve"> alin. __ lit </w:t>
      </w:r>
      <w:r w:rsidRPr="007E4716">
        <w:rPr>
          <w:rFonts w:ascii="Times New Roman" w:hAnsi="Times New Roman" w:cs="Times New Roman"/>
          <w:szCs w:val="24"/>
          <w:lang w:val="ro-MD"/>
        </w:rPr>
        <w:softHyphen/>
        <w:t xml:space="preserve">__.            </w:t>
      </w:r>
    </w:p>
    <w:p w14:paraId="276A627E" w14:textId="77777777" w:rsidR="00E85950" w:rsidRPr="007E4716" w:rsidRDefault="00CF3A3F" w:rsidP="000231D2">
      <w:pPr>
        <w:pStyle w:val="a5"/>
        <w:spacing w:before="240"/>
        <w:jc w:val="both"/>
        <w:rPr>
          <w:rFonts w:ascii="Times New Roman" w:hAnsi="Times New Roman" w:cs="Times New Roman"/>
          <w:szCs w:val="24"/>
          <w:lang w:val="ro-MD"/>
        </w:rPr>
      </w:pPr>
      <w:r w:rsidRPr="007E4716">
        <w:rPr>
          <w:rFonts w:ascii="Times New Roman" w:hAnsi="Times New Roman" w:cs="Times New Roman"/>
          <w:szCs w:val="24"/>
          <w:lang w:val="ro-MD"/>
        </w:rPr>
        <w:t>Argumentare:  _______________________________________________________________</w:t>
      </w:r>
    </w:p>
    <w:p w14:paraId="375143DB" w14:textId="77777777" w:rsidR="002560A8" w:rsidRPr="007E4716" w:rsidRDefault="007C3828" w:rsidP="00866C99">
      <w:pPr>
        <w:pStyle w:val="a"/>
        <w:rPr>
          <w:lang w:val="ro-MD"/>
        </w:rPr>
      </w:pPr>
      <w:r w:rsidRPr="007E4716">
        <w:rPr>
          <w:lang w:val="ro-MD"/>
        </w:rPr>
        <w:lastRenderedPageBreak/>
        <w:t>Componența</w:t>
      </w:r>
      <w:r w:rsidR="002560A8" w:rsidRPr="007E4716">
        <w:rPr>
          <w:lang w:val="ro-MD"/>
        </w:rPr>
        <w:t xml:space="preserve"> grupului de lucru: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2"/>
        <w:gridCol w:w="3861"/>
        <w:gridCol w:w="2957"/>
        <w:gridCol w:w="2511"/>
      </w:tblGrid>
      <w:tr w:rsidR="00ED19A4" w:rsidRPr="007E4716" w14:paraId="55919286" w14:textId="77777777" w:rsidTr="00915904">
        <w:tc>
          <w:tcPr>
            <w:tcW w:w="293" w:type="pct"/>
            <w:shd w:val="clear" w:color="auto" w:fill="F7F7F7"/>
          </w:tcPr>
          <w:p w14:paraId="43A4F85B" w14:textId="77777777" w:rsidR="00ED19A4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Nr.</w:t>
            </w:r>
          </w:p>
        </w:tc>
        <w:tc>
          <w:tcPr>
            <w:tcW w:w="1948" w:type="pct"/>
            <w:shd w:val="clear" w:color="auto" w:fill="F7F7F7"/>
          </w:tcPr>
          <w:p w14:paraId="2AD8A60F" w14:textId="77777777" w:rsidR="00ED19A4" w:rsidRPr="007E4716" w:rsidRDefault="007C3828" w:rsidP="000231D2">
            <w:pPr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Nume, Prenume</w:t>
            </w:r>
          </w:p>
        </w:tc>
        <w:tc>
          <w:tcPr>
            <w:tcW w:w="1492" w:type="pct"/>
            <w:shd w:val="clear" w:color="auto" w:fill="F7F7F7"/>
          </w:tcPr>
          <w:p w14:paraId="54674F9C" w14:textId="77777777" w:rsidR="00ED19A4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Funcția în cadrul grupului de lucru</w:t>
            </w:r>
          </w:p>
        </w:tc>
        <w:tc>
          <w:tcPr>
            <w:tcW w:w="1268" w:type="pct"/>
            <w:shd w:val="clear" w:color="auto" w:fill="F7F7F7"/>
          </w:tcPr>
          <w:p w14:paraId="1A65FC6D" w14:textId="77777777" w:rsidR="00ED19A4" w:rsidRPr="007E4716" w:rsidRDefault="007C3828" w:rsidP="000231D2">
            <w:pPr>
              <w:tabs>
                <w:tab w:val="left" w:pos="0"/>
              </w:tabs>
              <w:jc w:val="center"/>
              <w:rPr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Semnătura</w:t>
            </w:r>
          </w:p>
        </w:tc>
      </w:tr>
      <w:tr w:rsidR="007C3828" w:rsidRPr="007E4716" w14:paraId="06F7C885" w14:textId="77777777" w:rsidTr="00915904">
        <w:tc>
          <w:tcPr>
            <w:tcW w:w="293" w:type="pct"/>
          </w:tcPr>
          <w:p w14:paraId="4CAF0FF9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1</w:t>
            </w:r>
          </w:p>
        </w:tc>
        <w:tc>
          <w:tcPr>
            <w:tcW w:w="1948" w:type="pct"/>
          </w:tcPr>
          <w:p w14:paraId="73048F82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11025615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21AD0DD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7E4716" w14:paraId="7F7D0699" w14:textId="77777777" w:rsidTr="00915904">
        <w:tc>
          <w:tcPr>
            <w:tcW w:w="293" w:type="pct"/>
          </w:tcPr>
          <w:p w14:paraId="6AD455A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2</w:t>
            </w:r>
          </w:p>
        </w:tc>
        <w:tc>
          <w:tcPr>
            <w:tcW w:w="1948" w:type="pct"/>
          </w:tcPr>
          <w:p w14:paraId="6EE5EDFB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05E7B6FD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2563C4AE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7E4716" w14:paraId="28DF9229" w14:textId="77777777" w:rsidTr="00915904">
        <w:tc>
          <w:tcPr>
            <w:tcW w:w="293" w:type="pct"/>
          </w:tcPr>
          <w:p w14:paraId="7A730F0B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3</w:t>
            </w:r>
          </w:p>
        </w:tc>
        <w:tc>
          <w:tcPr>
            <w:tcW w:w="1948" w:type="pct"/>
          </w:tcPr>
          <w:p w14:paraId="2B1515C1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62F05139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3868D5D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7E4716" w14:paraId="2DAC07CC" w14:textId="77777777" w:rsidTr="00915904">
        <w:tc>
          <w:tcPr>
            <w:tcW w:w="293" w:type="pct"/>
          </w:tcPr>
          <w:p w14:paraId="23F7039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4</w:t>
            </w:r>
          </w:p>
        </w:tc>
        <w:tc>
          <w:tcPr>
            <w:tcW w:w="1948" w:type="pct"/>
          </w:tcPr>
          <w:p w14:paraId="56508EE4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6B86AA06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2835A948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A972F3" w14:paraId="52296A0A" w14:textId="77777777" w:rsidTr="00915904">
        <w:tc>
          <w:tcPr>
            <w:tcW w:w="293" w:type="pct"/>
          </w:tcPr>
          <w:p w14:paraId="3BB3F261" w14:textId="77777777" w:rsidR="007C3828" w:rsidRPr="00A972F3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5</w:t>
            </w:r>
          </w:p>
        </w:tc>
        <w:tc>
          <w:tcPr>
            <w:tcW w:w="1948" w:type="pct"/>
          </w:tcPr>
          <w:p w14:paraId="016641D8" w14:textId="77777777" w:rsidR="007C3828" w:rsidRPr="00A972F3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4AF89D56" w14:textId="77777777" w:rsidR="007C3828" w:rsidRPr="00A972F3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3EB8C9FB" w14:textId="77777777" w:rsidR="007C3828" w:rsidRPr="00A972F3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</w:tbl>
    <w:p w14:paraId="19D5E2E4" w14:textId="77777777" w:rsidR="005F3501" w:rsidRPr="00A972F3" w:rsidRDefault="005F3501" w:rsidP="000231D2">
      <w:pPr>
        <w:jc w:val="both"/>
        <w:rPr>
          <w:lang w:val="ro-MD"/>
        </w:rPr>
      </w:pPr>
    </w:p>
    <w:sectPr w:rsidR="005F3501" w:rsidRPr="00A972F3" w:rsidSect="000231D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AEE6" w14:textId="77777777" w:rsidR="005F5F57" w:rsidRDefault="005F5F57" w:rsidP="00C77D9A">
      <w:r>
        <w:separator/>
      </w:r>
    </w:p>
  </w:endnote>
  <w:endnote w:type="continuationSeparator" w:id="0">
    <w:p w14:paraId="28CFAB64" w14:textId="77777777" w:rsidR="005F5F57" w:rsidRDefault="005F5F57" w:rsidP="00C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07141"/>
      <w:docPartObj>
        <w:docPartGallery w:val="Page Numbers (Bottom of Page)"/>
        <w:docPartUnique/>
      </w:docPartObj>
    </w:sdtPr>
    <w:sdtEndPr/>
    <w:sdtContent>
      <w:p w14:paraId="1EA649BD" w14:textId="77777777" w:rsidR="00ED19A4" w:rsidRDefault="00253571">
        <w:pPr>
          <w:pStyle w:val="a9"/>
          <w:jc w:val="right"/>
        </w:pPr>
        <w:r>
          <w:fldChar w:fldCharType="begin"/>
        </w:r>
        <w:r w:rsidR="00ED19A4">
          <w:instrText xml:space="preserve"> PAGE   \* MERGEFORMAT </w:instrText>
        </w:r>
        <w:r>
          <w:fldChar w:fldCharType="separate"/>
        </w:r>
        <w:r w:rsidR="00891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79D91" w14:textId="77777777" w:rsidR="00ED19A4" w:rsidRDefault="00ED19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2559" w14:textId="77777777" w:rsidR="005F5F57" w:rsidRDefault="005F5F57" w:rsidP="00C77D9A">
      <w:r>
        <w:separator/>
      </w:r>
    </w:p>
  </w:footnote>
  <w:footnote w:type="continuationSeparator" w:id="0">
    <w:p w14:paraId="2E5BDF79" w14:textId="77777777" w:rsidR="005F5F57" w:rsidRDefault="005F5F57" w:rsidP="00C7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2B265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7"/>
    <w:multiLevelType w:val="singleLevel"/>
    <w:tmpl w:val="BB9E27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71ED5550"/>
    <w:multiLevelType w:val="hybridMultilevel"/>
    <w:tmpl w:val="C83081D6"/>
    <w:lvl w:ilvl="0" w:tplc="661CBFC6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15884">
    <w:abstractNumId w:val="2"/>
  </w:num>
  <w:num w:numId="2" w16cid:durableId="1160778614">
    <w:abstractNumId w:val="2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F9"/>
    <w:rsid w:val="00007660"/>
    <w:rsid w:val="00022091"/>
    <w:rsid w:val="000231D2"/>
    <w:rsid w:val="000255F3"/>
    <w:rsid w:val="000334DD"/>
    <w:rsid w:val="0004073A"/>
    <w:rsid w:val="0004410A"/>
    <w:rsid w:val="000443B2"/>
    <w:rsid w:val="000561EC"/>
    <w:rsid w:val="00071C97"/>
    <w:rsid w:val="00074480"/>
    <w:rsid w:val="00083183"/>
    <w:rsid w:val="00091258"/>
    <w:rsid w:val="00097423"/>
    <w:rsid w:val="000B786D"/>
    <w:rsid w:val="000C2553"/>
    <w:rsid w:val="000C4330"/>
    <w:rsid w:val="000C52ED"/>
    <w:rsid w:val="000D447E"/>
    <w:rsid w:val="000F110D"/>
    <w:rsid w:val="000F37BD"/>
    <w:rsid w:val="00104852"/>
    <w:rsid w:val="00106066"/>
    <w:rsid w:val="001100EC"/>
    <w:rsid w:val="00120C48"/>
    <w:rsid w:val="00133A68"/>
    <w:rsid w:val="00136B6A"/>
    <w:rsid w:val="001372DE"/>
    <w:rsid w:val="00142B39"/>
    <w:rsid w:val="001547E4"/>
    <w:rsid w:val="0015597F"/>
    <w:rsid w:val="00171E07"/>
    <w:rsid w:val="001752D0"/>
    <w:rsid w:val="00180177"/>
    <w:rsid w:val="001914CC"/>
    <w:rsid w:val="001B0521"/>
    <w:rsid w:val="001C0763"/>
    <w:rsid w:val="001C7EB4"/>
    <w:rsid w:val="001C7F7C"/>
    <w:rsid w:val="001E1E61"/>
    <w:rsid w:val="001F39B9"/>
    <w:rsid w:val="001F4B07"/>
    <w:rsid w:val="00203DAB"/>
    <w:rsid w:val="0020715B"/>
    <w:rsid w:val="002113E2"/>
    <w:rsid w:val="00214E58"/>
    <w:rsid w:val="002229F4"/>
    <w:rsid w:val="00223593"/>
    <w:rsid w:val="00226972"/>
    <w:rsid w:val="0023419A"/>
    <w:rsid w:val="00237E09"/>
    <w:rsid w:val="00251C3D"/>
    <w:rsid w:val="00251C80"/>
    <w:rsid w:val="00253571"/>
    <w:rsid w:val="0025370B"/>
    <w:rsid w:val="002560A8"/>
    <w:rsid w:val="00261A1D"/>
    <w:rsid w:val="002631EA"/>
    <w:rsid w:val="00264C0B"/>
    <w:rsid w:val="0027266E"/>
    <w:rsid w:val="002842A5"/>
    <w:rsid w:val="002A0C8C"/>
    <w:rsid w:val="002A5AAE"/>
    <w:rsid w:val="002C4BFA"/>
    <w:rsid w:val="002D4A71"/>
    <w:rsid w:val="002E0B12"/>
    <w:rsid w:val="002E33B3"/>
    <w:rsid w:val="002E6562"/>
    <w:rsid w:val="002F681B"/>
    <w:rsid w:val="002F7A59"/>
    <w:rsid w:val="0031626D"/>
    <w:rsid w:val="003252E3"/>
    <w:rsid w:val="00325827"/>
    <w:rsid w:val="00335C20"/>
    <w:rsid w:val="00344BD8"/>
    <w:rsid w:val="00346537"/>
    <w:rsid w:val="0034707D"/>
    <w:rsid w:val="003470E7"/>
    <w:rsid w:val="003518EE"/>
    <w:rsid w:val="00356F98"/>
    <w:rsid w:val="003661FA"/>
    <w:rsid w:val="00375026"/>
    <w:rsid w:val="00391927"/>
    <w:rsid w:val="003A62F9"/>
    <w:rsid w:val="003B3BB0"/>
    <w:rsid w:val="003B3CD9"/>
    <w:rsid w:val="003D3BF3"/>
    <w:rsid w:val="003E24DB"/>
    <w:rsid w:val="003E4931"/>
    <w:rsid w:val="003F3FE3"/>
    <w:rsid w:val="00410034"/>
    <w:rsid w:val="00430CAC"/>
    <w:rsid w:val="00434E8E"/>
    <w:rsid w:val="00435F34"/>
    <w:rsid w:val="00435FE4"/>
    <w:rsid w:val="00441338"/>
    <w:rsid w:val="00444BE7"/>
    <w:rsid w:val="004475C3"/>
    <w:rsid w:val="00455B0B"/>
    <w:rsid w:val="00471CD9"/>
    <w:rsid w:val="00491FF3"/>
    <w:rsid w:val="004B4E88"/>
    <w:rsid w:val="004B7109"/>
    <w:rsid w:val="004C05CF"/>
    <w:rsid w:val="004C5CFC"/>
    <w:rsid w:val="004E3CC9"/>
    <w:rsid w:val="004E4196"/>
    <w:rsid w:val="004E50C7"/>
    <w:rsid w:val="004F3D43"/>
    <w:rsid w:val="004F681B"/>
    <w:rsid w:val="00506F0E"/>
    <w:rsid w:val="005124C9"/>
    <w:rsid w:val="00514801"/>
    <w:rsid w:val="005168E5"/>
    <w:rsid w:val="0052456C"/>
    <w:rsid w:val="00526165"/>
    <w:rsid w:val="005263E0"/>
    <w:rsid w:val="00534ADF"/>
    <w:rsid w:val="00544772"/>
    <w:rsid w:val="00546BDE"/>
    <w:rsid w:val="00567DFC"/>
    <w:rsid w:val="0058203F"/>
    <w:rsid w:val="005925A3"/>
    <w:rsid w:val="00592BD8"/>
    <w:rsid w:val="00596EBB"/>
    <w:rsid w:val="005C1A1B"/>
    <w:rsid w:val="005C59A6"/>
    <w:rsid w:val="005D2A57"/>
    <w:rsid w:val="005F21D1"/>
    <w:rsid w:val="005F3501"/>
    <w:rsid w:val="005F5F57"/>
    <w:rsid w:val="00602BA0"/>
    <w:rsid w:val="00602C53"/>
    <w:rsid w:val="00604C36"/>
    <w:rsid w:val="0061070E"/>
    <w:rsid w:val="00612345"/>
    <w:rsid w:val="00613B69"/>
    <w:rsid w:val="00614BCC"/>
    <w:rsid w:val="00622825"/>
    <w:rsid w:val="00627D99"/>
    <w:rsid w:val="00654D95"/>
    <w:rsid w:val="006776FD"/>
    <w:rsid w:val="00680F53"/>
    <w:rsid w:val="00684BB1"/>
    <w:rsid w:val="00685CDC"/>
    <w:rsid w:val="006A3B3F"/>
    <w:rsid w:val="006A57C3"/>
    <w:rsid w:val="006B7DF6"/>
    <w:rsid w:val="006C1BDA"/>
    <w:rsid w:val="006C5C6F"/>
    <w:rsid w:val="006C6D50"/>
    <w:rsid w:val="006D73A2"/>
    <w:rsid w:val="006D78CD"/>
    <w:rsid w:val="006E1C4D"/>
    <w:rsid w:val="006E5148"/>
    <w:rsid w:val="006E6B15"/>
    <w:rsid w:val="0070144D"/>
    <w:rsid w:val="00733317"/>
    <w:rsid w:val="007404F4"/>
    <w:rsid w:val="00740501"/>
    <w:rsid w:val="00754C58"/>
    <w:rsid w:val="0075627A"/>
    <w:rsid w:val="00763BFF"/>
    <w:rsid w:val="00764CFB"/>
    <w:rsid w:val="007717EF"/>
    <w:rsid w:val="0077494E"/>
    <w:rsid w:val="00784F46"/>
    <w:rsid w:val="00791546"/>
    <w:rsid w:val="0079175D"/>
    <w:rsid w:val="00791909"/>
    <w:rsid w:val="00794756"/>
    <w:rsid w:val="0079733F"/>
    <w:rsid w:val="0079759E"/>
    <w:rsid w:val="007A4176"/>
    <w:rsid w:val="007C235C"/>
    <w:rsid w:val="007C3828"/>
    <w:rsid w:val="007D2140"/>
    <w:rsid w:val="007E4716"/>
    <w:rsid w:val="007F0EEB"/>
    <w:rsid w:val="007F1130"/>
    <w:rsid w:val="007F2C31"/>
    <w:rsid w:val="0080664B"/>
    <w:rsid w:val="00807340"/>
    <w:rsid w:val="00810F2C"/>
    <w:rsid w:val="008129DA"/>
    <w:rsid w:val="00813EB6"/>
    <w:rsid w:val="00833659"/>
    <w:rsid w:val="0083587E"/>
    <w:rsid w:val="00866C99"/>
    <w:rsid w:val="00882FDB"/>
    <w:rsid w:val="008849F1"/>
    <w:rsid w:val="00884A68"/>
    <w:rsid w:val="00887369"/>
    <w:rsid w:val="00891A2F"/>
    <w:rsid w:val="008A5513"/>
    <w:rsid w:val="008A58DE"/>
    <w:rsid w:val="008B54E7"/>
    <w:rsid w:val="008C7FFC"/>
    <w:rsid w:val="008D16C7"/>
    <w:rsid w:val="008F07FC"/>
    <w:rsid w:val="008F2D04"/>
    <w:rsid w:val="00901A91"/>
    <w:rsid w:val="0090507B"/>
    <w:rsid w:val="00910390"/>
    <w:rsid w:val="0091584A"/>
    <w:rsid w:val="00915904"/>
    <w:rsid w:val="00942F37"/>
    <w:rsid w:val="009602B9"/>
    <w:rsid w:val="009635E2"/>
    <w:rsid w:val="00971A17"/>
    <w:rsid w:val="00975C87"/>
    <w:rsid w:val="00983614"/>
    <w:rsid w:val="00993146"/>
    <w:rsid w:val="009A0456"/>
    <w:rsid w:val="009A3E08"/>
    <w:rsid w:val="009B43B6"/>
    <w:rsid w:val="009C6FB7"/>
    <w:rsid w:val="009D15CF"/>
    <w:rsid w:val="009D571F"/>
    <w:rsid w:val="009D6834"/>
    <w:rsid w:val="00A02C0F"/>
    <w:rsid w:val="00A04B15"/>
    <w:rsid w:val="00A073EA"/>
    <w:rsid w:val="00A14A66"/>
    <w:rsid w:val="00A2372C"/>
    <w:rsid w:val="00A246F1"/>
    <w:rsid w:val="00A336C0"/>
    <w:rsid w:val="00A509D9"/>
    <w:rsid w:val="00A60767"/>
    <w:rsid w:val="00A66278"/>
    <w:rsid w:val="00A75BAB"/>
    <w:rsid w:val="00A77CD3"/>
    <w:rsid w:val="00A80914"/>
    <w:rsid w:val="00A82A12"/>
    <w:rsid w:val="00A972F3"/>
    <w:rsid w:val="00AB2988"/>
    <w:rsid w:val="00AB2C10"/>
    <w:rsid w:val="00AC7C6D"/>
    <w:rsid w:val="00AE10EF"/>
    <w:rsid w:val="00AE3C14"/>
    <w:rsid w:val="00B1215C"/>
    <w:rsid w:val="00B21770"/>
    <w:rsid w:val="00B2523A"/>
    <w:rsid w:val="00B3052E"/>
    <w:rsid w:val="00B339DD"/>
    <w:rsid w:val="00B34EE1"/>
    <w:rsid w:val="00B367A8"/>
    <w:rsid w:val="00B42F08"/>
    <w:rsid w:val="00B535C3"/>
    <w:rsid w:val="00B55D00"/>
    <w:rsid w:val="00B70048"/>
    <w:rsid w:val="00B81A99"/>
    <w:rsid w:val="00BA50E1"/>
    <w:rsid w:val="00BB5CF3"/>
    <w:rsid w:val="00BE5547"/>
    <w:rsid w:val="00BF0193"/>
    <w:rsid w:val="00BF7915"/>
    <w:rsid w:val="00C03141"/>
    <w:rsid w:val="00C173F9"/>
    <w:rsid w:val="00C2211D"/>
    <w:rsid w:val="00C31A50"/>
    <w:rsid w:val="00C36A44"/>
    <w:rsid w:val="00C447C3"/>
    <w:rsid w:val="00C52CD9"/>
    <w:rsid w:val="00C57D80"/>
    <w:rsid w:val="00C63D67"/>
    <w:rsid w:val="00C65C30"/>
    <w:rsid w:val="00C72F2C"/>
    <w:rsid w:val="00C7323D"/>
    <w:rsid w:val="00C77D9A"/>
    <w:rsid w:val="00C82241"/>
    <w:rsid w:val="00C87313"/>
    <w:rsid w:val="00CA08B1"/>
    <w:rsid w:val="00CB157C"/>
    <w:rsid w:val="00CB651B"/>
    <w:rsid w:val="00CC2732"/>
    <w:rsid w:val="00CD5669"/>
    <w:rsid w:val="00CD7B99"/>
    <w:rsid w:val="00CE0AF7"/>
    <w:rsid w:val="00CF3A3F"/>
    <w:rsid w:val="00D014B7"/>
    <w:rsid w:val="00D1312A"/>
    <w:rsid w:val="00D277F9"/>
    <w:rsid w:val="00D354D0"/>
    <w:rsid w:val="00D42E0B"/>
    <w:rsid w:val="00D4347E"/>
    <w:rsid w:val="00D54124"/>
    <w:rsid w:val="00D64670"/>
    <w:rsid w:val="00D766C3"/>
    <w:rsid w:val="00D91FE3"/>
    <w:rsid w:val="00DA139A"/>
    <w:rsid w:val="00DA3F98"/>
    <w:rsid w:val="00DB3E72"/>
    <w:rsid w:val="00DC69C5"/>
    <w:rsid w:val="00DC7DAA"/>
    <w:rsid w:val="00DD1817"/>
    <w:rsid w:val="00DD3A3B"/>
    <w:rsid w:val="00DE6796"/>
    <w:rsid w:val="00E009F9"/>
    <w:rsid w:val="00E01C14"/>
    <w:rsid w:val="00E023D8"/>
    <w:rsid w:val="00E0625C"/>
    <w:rsid w:val="00E163D3"/>
    <w:rsid w:val="00E41417"/>
    <w:rsid w:val="00E44595"/>
    <w:rsid w:val="00E507FF"/>
    <w:rsid w:val="00E50E38"/>
    <w:rsid w:val="00E56001"/>
    <w:rsid w:val="00E65D21"/>
    <w:rsid w:val="00E708ED"/>
    <w:rsid w:val="00E85950"/>
    <w:rsid w:val="00E85954"/>
    <w:rsid w:val="00E900FE"/>
    <w:rsid w:val="00ED19A4"/>
    <w:rsid w:val="00ED1FD7"/>
    <w:rsid w:val="00F07024"/>
    <w:rsid w:val="00F10938"/>
    <w:rsid w:val="00F42371"/>
    <w:rsid w:val="00F5267B"/>
    <w:rsid w:val="00F677DF"/>
    <w:rsid w:val="00F73C46"/>
    <w:rsid w:val="00F818B1"/>
    <w:rsid w:val="00F856F9"/>
    <w:rsid w:val="00F8592C"/>
    <w:rsid w:val="00FA6D59"/>
    <w:rsid w:val="00FB7713"/>
    <w:rsid w:val="00FC004A"/>
    <w:rsid w:val="00FD4B0D"/>
    <w:rsid w:val="00FE3C8C"/>
    <w:rsid w:val="00FE3E36"/>
    <w:rsid w:val="00FE5D07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B4A9"/>
  <w15:docId w15:val="{83B874C6-81CD-486E-A5F4-6B43EB5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qFormat/>
    <w:rsid w:val="003470E7"/>
    <w:pPr>
      <w:keepNext/>
      <w:tabs>
        <w:tab w:val="clear" w:pos="1134"/>
        <w:tab w:val="clear" w:pos="2694"/>
      </w:tabs>
      <w:suppressAutoHyphens/>
      <w:outlineLvl w:val="0"/>
    </w:pPr>
    <w:rPr>
      <w:b w:val="0"/>
      <w:bCs/>
    </w:rPr>
  </w:style>
  <w:style w:type="paragraph" w:styleId="2">
    <w:name w:val="heading 2"/>
    <w:basedOn w:val="a0"/>
    <w:next w:val="a0"/>
    <w:link w:val="20"/>
    <w:qFormat/>
    <w:rsid w:val="00884A68"/>
    <w:pPr>
      <w:keepNext/>
      <w:tabs>
        <w:tab w:val="num" w:pos="576"/>
      </w:tabs>
      <w:suppressAutoHyphens/>
      <w:ind w:left="576" w:hanging="576"/>
      <w:outlineLvl w:val="1"/>
    </w:pPr>
    <w:rPr>
      <w:szCs w:val="20"/>
      <w:lang w:val="ro-RO"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91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664B"/>
    <w:rPr>
      <w:rFonts w:ascii="Times New Roman" w:eastAsia="Cambria" w:hAnsi="Times New Roman" w:cs="Times New Roman"/>
      <w:bCs/>
      <w:i/>
      <w:sz w:val="24"/>
      <w:szCs w:val="24"/>
      <w:lang w:val="ro-RO" w:eastAsia="zh-CN"/>
    </w:rPr>
  </w:style>
  <w:style w:type="paragraph" w:styleId="a">
    <w:name w:val="List Paragraph"/>
    <w:aliases w:val="HotarirePunct1"/>
    <w:basedOn w:val="a0"/>
    <w:autoRedefine/>
    <w:uiPriority w:val="34"/>
    <w:qFormat/>
    <w:rsid w:val="00866C99"/>
    <w:pPr>
      <w:numPr>
        <w:numId w:val="1"/>
      </w:numPr>
      <w:tabs>
        <w:tab w:val="left" w:pos="1134"/>
        <w:tab w:val="left" w:pos="2694"/>
      </w:tabs>
      <w:spacing w:before="240" w:after="240"/>
      <w:jc w:val="both"/>
    </w:pPr>
    <w:rPr>
      <w:rFonts w:eastAsia="Cambria"/>
      <w:b/>
      <w:lang w:eastAsia="zh-CN"/>
    </w:rPr>
  </w:style>
  <w:style w:type="table" w:styleId="a4">
    <w:name w:val="Table Grid"/>
    <w:basedOn w:val="a2"/>
    <w:uiPriority w:val="39"/>
    <w:rsid w:val="003A62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rsid w:val="00884A68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a5">
    <w:name w:val="Body Text"/>
    <w:basedOn w:val="a0"/>
    <w:link w:val="a6"/>
    <w:rsid w:val="00884A68"/>
    <w:pPr>
      <w:suppressAutoHyphens/>
    </w:pPr>
    <w:rPr>
      <w:rFonts w:ascii="Baltica RR" w:hAnsi="Baltica RR" w:cs="Baltica RR"/>
      <w:szCs w:val="20"/>
      <w:lang w:val="ro-RO" w:eastAsia="zh-CN"/>
    </w:rPr>
  </w:style>
  <w:style w:type="character" w:customStyle="1" w:styleId="a6">
    <w:name w:val="Основной текст Знак"/>
    <w:basedOn w:val="a1"/>
    <w:link w:val="a5"/>
    <w:rsid w:val="00884A68"/>
    <w:rPr>
      <w:rFonts w:ascii="Baltica RR" w:eastAsia="Times New Roman" w:hAnsi="Baltica RR" w:cs="Baltica RR"/>
      <w:sz w:val="24"/>
      <w:szCs w:val="20"/>
      <w:lang w:val="ro-RO" w:eastAsia="zh-CN"/>
    </w:rPr>
  </w:style>
  <w:style w:type="paragraph" w:styleId="21">
    <w:name w:val="Body Text Indent 2"/>
    <w:basedOn w:val="a0"/>
    <w:link w:val="22"/>
    <w:rsid w:val="00884A68"/>
    <w:pPr>
      <w:suppressAutoHyphens/>
      <w:ind w:firstLine="567"/>
    </w:pPr>
    <w:rPr>
      <w:rFonts w:ascii="Baltica RR" w:hAnsi="Baltica RR" w:cs="Baltica RR"/>
      <w:szCs w:val="20"/>
      <w:lang w:val="ro-RO" w:eastAsia="zh-CN"/>
    </w:rPr>
  </w:style>
  <w:style w:type="character" w:customStyle="1" w:styleId="22">
    <w:name w:val="Основной текст с отступом 2 Знак"/>
    <w:basedOn w:val="a1"/>
    <w:link w:val="21"/>
    <w:rsid w:val="00884A68"/>
    <w:rPr>
      <w:rFonts w:ascii="Baltica RR" w:eastAsia="Times New Roman" w:hAnsi="Baltica RR" w:cs="Baltica RR"/>
      <w:sz w:val="24"/>
      <w:szCs w:val="20"/>
      <w:lang w:val="ro-RO" w:eastAsia="zh-CN"/>
    </w:rPr>
  </w:style>
  <w:style w:type="paragraph" w:styleId="a7">
    <w:name w:val="header"/>
    <w:basedOn w:val="a0"/>
    <w:link w:val="a8"/>
    <w:uiPriority w:val="99"/>
    <w:semiHidden/>
    <w:unhideWhenUsed/>
    <w:rsid w:val="00C77D9A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77D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0"/>
    <w:link w:val="aa"/>
    <w:uiPriority w:val="99"/>
    <w:unhideWhenUsed/>
    <w:rsid w:val="00C77D9A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77D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491F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b">
    <w:name w:val="Normal (Web)"/>
    <w:basedOn w:val="a0"/>
    <w:uiPriority w:val="99"/>
    <w:semiHidden/>
    <w:unhideWhenUsed/>
    <w:rsid w:val="007404F4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0"/>
    <w:link w:val="ad"/>
    <w:uiPriority w:val="99"/>
    <w:semiHidden/>
    <w:unhideWhenUsed/>
    <w:rsid w:val="00B34E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B34EE1"/>
    <w:rPr>
      <w:rFonts w:ascii="Segoe UI" w:eastAsia="Times New Roman" w:hAnsi="Segoe UI" w:cs="Segoe UI"/>
      <w:sz w:val="18"/>
      <w:szCs w:val="18"/>
      <w:lang w:val="en-US"/>
    </w:rPr>
  </w:style>
  <w:style w:type="character" w:styleId="ae">
    <w:name w:val="Hyperlink"/>
    <w:basedOn w:val="a1"/>
    <w:uiPriority w:val="99"/>
    <w:unhideWhenUsed/>
    <w:rsid w:val="00B55D00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9A045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9A0456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9A04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045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04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11">
    <w:name w:val="Сетка таблицы1"/>
    <w:basedOn w:val="a2"/>
    <w:next w:val="a4"/>
    <w:uiPriority w:val="39"/>
    <w:rsid w:val="006A5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ender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npostolache</cp:lastModifiedBy>
  <cp:revision>5</cp:revision>
  <cp:lastPrinted>2020-06-22T22:50:00Z</cp:lastPrinted>
  <dcterms:created xsi:type="dcterms:W3CDTF">2022-12-28T13:56:00Z</dcterms:created>
  <dcterms:modified xsi:type="dcterms:W3CDTF">2023-01-20T12:45:00Z</dcterms:modified>
</cp:coreProperties>
</file>